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7B25">
      <w:pPr>
        <w:pStyle w:val="2"/>
        <w:spacing w:line="370" w:lineRule="exact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202</w:t>
      </w:r>
      <w:r>
        <w:rPr>
          <w:rFonts w:hint="eastAsia" w:hAnsi="宋体"/>
          <w:b/>
          <w:sz w:val="28"/>
          <w:szCs w:val="28"/>
          <w:lang w:val="en-US" w:eastAsia="zh-CN"/>
        </w:rPr>
        <w:t>5</w:t>
      </w:r>
      <w:r>
        <w:rPr>
          <w:rFonts w:hint="eastAsia" w:hAnsi="宋体"/>
          <w:b/>
          <w:sz w:val="28"/>
          <w:szCs w:val="28"/>
        </w:rPr>
        <w:t>年本科毕业论文答辩注意事项</w:t>
      </w:r>
    </w:p>
    <w:p w14:paraId="642335BF">
      <w:pPr>
        <w:pStyle w:val="2"/>
        <w:spacing w:line="370" w:lineRule="exact"/>
        <w:ind w:firstLine="480" w:firstLineChars="200"/>
        <w:jc w:val="center"/>
        <w:rPr>
          <w:rFonts w:hAnsi="宋体"/>
          <w:sz w:val="24"/>
          <w:szCs w:val="24"/>
        </w:rPr>
      </w:pPr>
    </w:p>
    <w:p w14:paraId="61266AC9">
      <w:pPr>
        <w:pStyle w:val="2"/>
        <w:spacing w:line="360" w:lineRule="auto"/>
        <w:rPr>
          <w:rFonts w:hAnsi="宋体"/>
          <w:b/>
          <w:sz w:val="24"/>
          <w:szCs w:val="24"/>
        </w:rPr>
      </w:pPr>
      <w:r>
        <w:rPr>
          <w:rFonts w:hint="eastAsia" w:hAnsi="宋体"/>
          <w:sz w:val="24"/>
          <w:szCs w:val="24"/>
        </w:rPr>
        <w:t>1.202</w:t>
      </w:r>
      <w:r>
        <w:rPr>
          <w:rFonts w:hint="eastAsia" w:hAnsi="宋体"/>
          <w:sz w:val="24"/>
          <w:szCs w:val="24"/>
          <w:lang w:val="en-US" w:eastAsia="zh-CN"/>
        </w:rPr>
        <w:t>5</w:t>
      </w:r>
      <w:r>
        <w:rPr>
          <w:rFonts w:hint="eastAsia" w:hAnsi="宋体"/>
          <w:sz w:val="24"/>
          <w:szCs w:val="24"/>
        </w:rPr>
        <w:t>年本科生毕业论文（设计）答辩工作应安排在</w:t>
      </w:r>
      <w:r>
        <w:rPr>
          <w:rFonts w:hAnsi="宋体"/>
          <w:sz w:val="24"/>
          <w:szCs w:val="24"/>
        </w:rPr>
        <w:t>5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19</w:t>
      </w:r>
      <w:r>
        <w:rPr>
          <w:rFonts w:hint="eastAsia" w:hAnsi="宋体"/>
          <w:sz w:val="24"/>
          <w:szCs w:val="24"/>
        </w:rPr>
        <w:t>日</w:t>
      </w:r>
      <w:r>
        <w:rPr>
          <w:rFonts w:hAnsi="宋体"/>
          <w:sz w:val="24"/>
          <w:szCs w:val="24"/>
        </w:rPr>
        <w:t>-5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28</w:t>
      </w:r>
      <w:r>
        <w:rPr>
          <w:rFonts w:hint="eastAsia" w:hAnsi="宋体"/>
          <w:sz w:val="24"/>
          <w:szCs w:val="24"/>
        </w:rPr>
        <w:t>日进行。</w:t>
      </w:r>
    </w:p>
    <w:p w14:paraId="249FF40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2.成立由3至5名教师组成的毕业论文答辩委员会，其中设主席1名（本人指导的学生答辩时，不得担任主席），秘书1名（不得由学生担任）。</w:t>
      </w:r>
    </w:p>
    <w:p w14:paraId="3E926D1C"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3.</w:t>
      </w:r>
      <w:r>
        <w:rPr>
          <w:rFonts w:hAnsi="宋体"/>
          <w:sz w:val="24"/>
          <w:szCs w:val="24"/>
        </w:rPr>
        <w:t>学生在答辩前</w:t>
      </w:r>
      <w:r>
        <w:rPr>
          <w:rFonts w:hint="eastAsia" w:hAnsi="宋体"/>
          <w:sz w:val="24"/>
          <w:szCs w:val="24"/>
        </w:rPr>
        <w:t>或答辩时</w:t>
      </w:r>
      <w:r>
        <w:rPr>
          <w:rFonts w:hAnsi="宋体"/>
          <w:sz w:val="24"/>
          <w:szCs w:val="24"/>
        </w:rPr>
        <w:t>将毕业论文材料</w:t>
      </w:r>
      <w:r>
        <w:rPr>
          <w:rFonts w:hint="eastAsia" w:hAnsi="宋体"/>
          <w:sz w:val="24"/>
          <w:szCs w:val="24"/>
        </w:rPr>
        <w:t>：（1）封面（2）声明（3）中英文内容摘要及关键词（4）目录（5）正文（6）附录（7）参考文献（8）致谢（9）题目审批表（10）中期检查表</w:t>
      </w:r>
      <w:r>
        <w:rPr>
          <w:rFonts w:hAnsi="宋体"/>
          <w:sz w:val="24"/>
          <w:szCs w:val="24"/>
        </w:rPr>
        <w:t>（若改题，提供题目变更表</w:t>
      </w:r>
      <w:r>
        <w:rPr>
          <w:rFonts w:hint="eastAsia" w:hAnsi="宋体"/>
          <w:sz w:val="24"/>
          <w:szCs w:val="24"/>
        </w:rPr>
        <w:t>）（11）指导教师评语及打分表，</w:t>
      </w:r>
      <w:r>
        <w:rPr>
          <w:rFonts w:hAnsi="宋体"/>
          <w:sz w:val="24"/>
          <w:szCs w:val="24"/>
        </w:rPr>
        <w:t>按顺序整理</w:t>
      </w:r>
      <w:r>
        <w:rPr>
          <w:rFonts w:hint="eastAsia" w:hAnsi="宋体"/>
          <w:sz w:val="24"/>
          <w:szCs w:val="24"/>
        </w:rPr>
        <w:t>，（</w:t>
      </w:r>
      <w:r>
        <w:rPr>
          <w:rFonts w:hAnsi="宋体"/>
          <w:sz w:val="24"/>
          <w:szCs w:val="24"/>
        </w:rPr>
        <w:t>不用装订，用活页夹固定</w:t>
      </w:r>
      <w:r>
        <w:rPr>
          <w:rFonts w:hint="eastAsia" w:hAnsi="宋体"/>
          <w:sz w:val="24"/>
          <w:szCs w:val="24"/>
        </w:rPr>
        <w:t>）</w:t>
      </w:r>
      <w:r>
        <w:rPr>
          <w:rFonts w:hAnsi="宋体"/>
          <w:sz w:val="24"/>
          <w:szCs w:val="24"/>
        </w:rPr>
        <w:t>提交各组的答辩秘书。</w:t>
      </w:r>
    </w:p>
    <w:p w14:paraId="520B9F20"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4.答辩时间一般为</w:t>
      </w:r>
      <w:r>
        <w:rPr>
          <w:rFonts w:hAnsi="宋体"/>
          <w:sz w:val="24"/>
          <w:szCs w:val="24"/>
        </w:rPr>
        <w:t>8-10</w:t>
      </w:r>
      <w:r>
        <w:rPr>
          <w:rFonts w:hint="eastAsia" w:hAnsi="宋体"/>
          <w:sz w:val="24"/>
          <w:szCs w:val="24"/>
        </w:rPr>
        <w:t>分钟。答辩秘书负责如实记录答辩委员会提问和学生作答的具体内容，填写《毕业论文（设计）答辩记录及打分表》中的“答辩过程记录”，字数不少于150字（可打印）。</w:t>
      </w:r>
    </w:p>
    <w:p w14:paraId="0C496AFB"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5.答辩委员会评价及表决意见要有针对性，字数不少于200字(可打印)。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4"/>
      </w:tblGrid>
      <w:tr w14:paraId="1840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4" w:type="dxa"/>
          </w:tcPr>
          <w:p w14:paraId="255AC180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答辩决议参考模板</w:t>
            </w:r>
          </w:p>
          <w:p w14:paraId="38DFE97C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XXX同学的本科毕业论文“XXXXX”选题系XXX领域（或方向）的课题，具有重要</w:t>
            </w:r>
            <w:r>
              <w:rPr>
                <w:rFonts w:ascii="宋体" w:hAnsi="宋体"/>
                <w:sz w:val="24"/>
              </w:rPr>
              <w:t>…</w:t>
            </w:r>
            <w:r>
              <w:rPr>
                <w:rFonts w:hint="eastAsia" w:ascii="宋体" w:hAnsi="宋体"/>
                <w:sz w:val="24"/>
              </w:rPr>
              <w:t>意义。</w:t>
            </w:r>
          </w:p>
          <w:p w14:paraId="5BF4474E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论文的主要工作如下：1</w:t>
            </w:r>
            <w:r>
              <w:rPr>
                <w:rFonts w:ascii="宋体" w:hAnsi="宋体"/>
                <w:sz w:val="24"/>
              </w:rPr>
              <w:t>……</w:t>
            </w:r>
            <w:r>
              <w:rPr>
                <w:rFonts w:hint="eastAsia" w:ascii="宋体" w:hAnsi="宋体"/>
                <w:sz w:val="24"/>
              </w:rPr>
              <w:t>，2</w:t>
            </w:r>
            <w:r>
              <w:rPr>
                <w:rFonts w:ascii="宋体" w:hAnsi="宋体"/>
                <w:sz w:val="24"/>
              </w:rPr>
              <w:t>……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81706B6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该论文选题新颖，实验数据翔实，书写规范，体现出答辩人较扎实的专业基础知识和较强科研工作能力。在论文答辩中，XXX同学阐述清楚，回答问题正确，答辩委员会一致通过XXX同学的本科毕业论文答辩。</w:t>
            </w:r>
          </w:p>
        </w:tc>
      </w:tr>
    </w:tbl>
    <w:p w14:paraId="6436E7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毕业论文表格签字：</w:t>
      </w:r>
    </w:p>
    <w:p w14:paraId="40969D4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（1）本科毕业论文《题目审批表》（《题目变更表》）、《中期检查表》、《指导教师评语及打分表》均在教学管理信息系统中填写和审批，学生打印出后，请指导老师签字。</w:t>
      </w:r>
    </w:p>
    <w:p w14:paraId="4D08FD8B"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  <w:highlight w:val="yellow"/>
        </w:rPr>
        <w:t>（2）《本科毕业论文（设计）答辩记录及打分表》依然在线下填写，应有答辩委员会主席、答辩秘书和答辩记录人签字，签字时间与答辩时间一致。</w:t>
      </w:r>
      <w:r>
        <w:rPr>
          <w:rFonts w:hint="eastAsia" w:hAnsi="宋体"/>
          <w:sz w:val="24"/>
        </w:rPr>
        <w:t>答辩秘书与记录人为同一人，答辩秘书与答辩主席不能为同一人。注意答辩委员会名单中要</w:t>
      </w:r>
      <w:r>
        <w:rPr>
          <w:rFonts w:hint="eastAsia" w:hAnsi="宋体"/>
          <w:color w:val="0000FF"/>
          <w:sz w:val="24"/>
          <w:highlight w:val="yellow"/>
        </w:rPr>
        <w:t>注明职称</w:t>
      </w:r>
      <w:r>
        <w:rPr>
          <w:rFonts w:hint="eastAsia" w:hAnsi="宋体"/>
          <w:sz w:val="24"/>
        </w:rPr>
        <w:t>，第一位为答辩委员会主席，</w:t>
      </w:r>
      <w:r>
        <w:rPr>
          <w:rFonts w:hint="eastAsia" w:hAnsi="宋体"/>
          <w:sz w:val="24"/>
          <w:highlight w:val="yellow"/>
        </w:rPr>
        <w:t>论文指导教师不得担任答辩委员会主席。</w:t>
      </w:r>
    </w:p>
    <w:p w14:paraId="5C53864B"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7.答辩委员会变更毕业论文分项得分或成绩时，应由答辩主席签字。</w:t>
      </w:r>
    </w:p>
    <w:p w14:paraId="4B8EB05E"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8.毕业论文（设计）</w:t>
      </w:r>
      <w:r>
        <w:rPr>
          <w:rFonts w:hint="eastAsia" w:hAnsi="宋体"/>
          <w:color w:val="auto"/>
          <w:sz w:val="24"/>
          <w:szCs w:val="24"/>
          <w:highlight w:val="yellow"/>
          <w:u w:val="single"/>
        </w:rPr>
        <w:t>成绩应呈正态分布</w:t>
      </w:r>
      <w:r>
        <w:rPr>
          <w:rFonts w:hint="eastAsia" w:hAnsi="宋体"/>
          <w:sz w:val="24"/>
          <w:szCs w:val="24"/>
        </w:rPr>
        <w:t>，其中</w:t>
      </w:r>
      <w:r>
        <w:rPr>
          <w:rFonts w:hint="eastAsia" w:hAnsi="宋体"/>
          <w:sz w:val="24"/>
          <w:szCs w:val="24"/>
          <w:highlight w:val="yellow"/>
        </w:rPr>
        <w:t>被评为优的论文（90分及以上）篇数不得超过本单位参加答辩论文数的30%</w:t>
      </w:r>
      <w:r>
        <w:rPr>
          <w:rFonts w:hint="eastAsia" w:hAnsi="宋体"/>
          <w:sz w:val="24"/>
          <w:szCs w:val="24"/>
        </w:rPr>
        <w:t>。</w:t>
      </w:r>
    </w:p>
    <w:p w14:paraId="1574F9B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9.答辩结束后，待学生将答辩记录及打分表填写好后（需签字的地方必须手签，其余可打印），由本答辩组负责学生将表统一交到答辩主席和答辩秘书处签字。</w:t>
      </w:r>
    </w:p>
    <w:p w14:paraId="1CA0FFC5">
      <w:pPr>
        <w:pStyle w:val="2"/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10.答辩结束后3天内，请各答辩组的秘书将本组学生的成绩列表统计，并请答辩秘书签字后交到教学办（化学楼中楼407，联系电话23508841）。</w:t>
      </w:r>
    </w:p>
    <w:p w14:paraId="24FB3DF7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hAnsi="宋体"/>
          <w:sz w:val="24"/>
        </w:rPr>
        <w:t>11.根据学校规定，</w:t>
      </w:r>
      <w:r>
        <w:rPr>
          <w:rFonts w:hint="eastAsia" w:hAnsi="宋体"/>
          <w:sz w:val="24"/>
          <w:highlight w:val="yellow"/>
        </w:rPr>
        <w:t>申报校级优秀毕业论文的数量不超过各单位学生总数的3％（四舍五入取整），</w:t>
      </w:r>
      <w:r>
        <w:rPr>
          <w:rFonts w:hint="eastAsia" w:hAnsi="宋体"/>
          <w:sz w:val="24"/>
        </w:rPr>
        <w:t>请各单位在答辩结束同时向教学</w:t>
      </w:r>
      <w:bookmarkStart w:id="0" w:name="_GoBack"/>
      <w:bookmarkEnd w:id="0"/>
      <w:r>
        <w:rPr>
          <w:rFonts w:hint="eastAsia" w:hAnsi="宋体"/>
          <w:sz w:val="24"/>
        </w:rPr>
        <w:t>办推选参加校级优秀毕业论文评选的同学，被评为南开大学</w:t>
      </w:r>
      <w:r>
        <w:rPr>
          <w:rFonts w:hint="eastAsia" w:ascii="宋体" w:hAnsi="宋体"/>
          <w:sz w:val="24"/>
        </w:rPr>
        <w:t>校级优秀的本科毕业论文（设计），学校将颁发《南开大学优秀毕业论文（设计）证书》，校级、市级优秀论文指导教师将分别给予每人5000元和15000元奖励。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3OWFkZGE5OWU0YjFhOGViY2E5NzgxY2MxNTlmZDIifQ=="/>
  </w:docVars>
  <w:rsids>
    <w:rsidRoot w:val="005F063D"/>
    <w:rsid w:val="00045EDB"/>
    <w:rsid w:val="00092448"/>
    <w:rsid w:val="000E573B"/>
    <w:rsid w:val="000E6B74"/>
    <w:rsid w:val="00115738"/>
    <w:rsid w:val="0013276F"/>
    <w:rsid w:val="0019105A"/>
    <w:rsid w:val="001A492F"/>
    <w:rsid w:val="001C0D9F"/>
    <w:rsid w:val="00241D4D"/>
    <w:rsid w:val="00303425"/>
    <w:rsid w:val="00317193"/>
    <w:rsid w:val="0035509C"/>
    <w:rsid w:val="003824C0"/>
    <w:rsid w:val="003F773F"/>
    <w:rsid w:val="004475DC"/>
    <w:rsid w:val="004528FB"/>
    <w:rsid w:val="00497646"/>
    <w:rsid w:val="00565133"/>
    <w:rsid w:val="0057709F"/>
    <w:rsid w:val="005C5B73"/>
    <w:rsid w:val="005F063D"/>
    <w:rsid w:val="006014E7"/>
    <w:rsid w:val="0061779C"/>
    <w:rsid w:val="00626687"/>
    <w:rsid w:val="0064302E"/>
    <w:rsid w:val="0069107F"/>
    <w:rsid w:val="006C3BFA"/>
    <w:rsid w:val="00712388"/>
    <w:rsid w:val="00791C89"/>
    <w:rsid w:val="007B1143"/>
    <w:rsid w:val="0084709D"/>
    <w:rsid w:val="00875F50"/>
    <w:rsid w:val="008F0E59"/>
    <w:rsid w:val="00921C72"/>
    <w:rsid w:val="009461E3"/>
    <w:rsid w:val="00975553"/>
    <w:rsid w:val="009B240F"/>
    <w:rsid w:val="00A03FD2"/>
    <w:rsid w:val="00A41E58"/>
    <w:rsid w:val="00A83640"/>
    <w:rsid w:val="00A91549"/>
    <w:rsid w:val="00AA3BF5"/>
    <w:rsid w:val="00AC572F"/>
    <w:rsid w:val="00AC66C3"/>
    <w:rsid w:val="00AD0DD9"/>
    <w:rsid w:val="00B06D3C"/>
    <w:rsid w:val="00B14EEA"/>
    <w:rsid w:val="00B352F0"/>
    <w:rsid w:val="00B50F52"/>
    <w:rsid w:val="00B73315"/>
    <w:rsid w:val="00C168BF"/>
    <w:rsid w:val="00C300C9"/>
    <w:rsid w:val="00C312C1"/>
    <w:rsid w:val="00CE4A25"/>
    <w:rsid w:val="00D50274"/>
    <w:rsid w:val="00D666D5"/>
    <w:rsid w:val="00DB6CB9"/>
    <w:rsid w:val="00DC08F9"/>
    <w:rsid w:val="00E44A6B"/>
    <w:rsid w:val="00F042EF"/>
    <w:rsid w:val="00F102A5"/>
    <w:rsid w:val="00F16355"/>
    <w:rsid w:val="00F64EB2"/>
    <w:rsid w:val="00F72692"/>
    <w:rsid w:val="0AB610C6"/>
    <w:rsid w:val="0F794407"/>
    <w:rsid w:val="153F2D58"/>
    <w:rsid w:val="2E546454"/>
    <w:rsid w:val="346322EB"/>
    <w:rsid w:val="5A431401"/>
    <w:rsid w:val="6463078E"/>
    <w:rsid w:val="6B7A0A71"/>
    <w:rsid w:val="6DC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纯文本 字符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1F79-DCF9-4A88-B755-FDBE559E8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1176</Characters>
  <Lines>8</Lines>
  <Paragraphs>2</Paragraphs>
  <TotalTime>40</TotalTime>
  <ScaleCrop>false</ScaleCrop>
  <LinksUpToDate>false</LinksUpToDate>
  <CharactersWithSpaces>1176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2021-04-15T06:55:00Z</dcterms:created>
  <dc:creator>Admin</dc:creator>
  <cp:lastModifiedBy>微信用户</cp:lastModifiedBy>
  <cp:lastPrinted>2019-04-23T08:23:00Z</cp:lastPrinted>
  <dcterms:modified xsi:type="dcterms:W3CDTF">2025-05-08T03:14:08Z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C37F81522B634AF091EE077F1DCDBB86_13</vt:lpwstr>
  </property>
  <property fmtid="{D5CDD505-2E9C-101B-9397-08002B2CF9AE}" pid="4" name="KSOTemplateDocerSaveRecord">
    <vt:lpwstr>eyJoZGlkIjoiZDY3OWFkZGE5OWU0YjFhOGViY2E5NzgxY2MxNTlmZDIiLCJ1c2VySWQiOiIxMjM5NjAwNzY0In0=</vt:lpwstr>
  </property>
</Properties>
</file>