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2"/>
          <w:szCs w:val="32"/>
        </w:rPr>
      </w:pPr>
      <w:r>
        <w:rPr>
          <w:rFonts w:ascii="宋体" w:hAnsi="宋体" w:eastAsia="宋体" w:cs="Times New Roman"/>
          <w:b/>
          <w:sz w:val="32"/>
          <w:szCs w:val="32"/>
          <w:lang w:val="en-US"/>
        </w:rPr>
        <w:t>《高分子化学与物理》</w:t>
      </w:r>
      <w:r>
        <w:rPr>
          <w:rFonts w:ascii="宋体" w:hAnsi="宋体" w:eastAsia="宋体" w:cs="Times New Roman"/>
          <w:b/>
          <w:sz w:val="32"/>
          <w:szCs w:val="32"/>
        </w:rPr>
        <w:t>选课要求</w:t>
      </w:r>
    </w:p>
    <w:p>
      <w:p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color w:val="FF0000"/>
          <w:sz w:val="28"/>
          <w:szCs w:val="28"/>
          <w:highlight w:val="none"/>
        </w:rPr>
        <w:t>《高分子化学与物理》课程</w:t>
      </w:r>
      <w:r>
        <w:rPr>
          <w:rFonts w:hint="eastAsia" w:ascii="Times New Roman" w:hAnsi="Times New Roman" w:eastAsia="宋体" w:cs="Times New Roman"/>
          <w:color w:val="FF0000"/>
          <w:sz w:val="28"/>
          <w:szCs w:val="28"/>
          <w:highlight w:val="none"/>
        </w:rPr>
        <w:t>（课程代码：05122045）</w:t>
      </w:r>
      <w:r>
        <w:rPr>
          <w:rFonts w:hint="default" w:ascii="Times New Roman" w:hAnsi="Times New Roman" w:eastAsia="宋体" w:cs="Times New Roman"/>
          <w:color w:val="FF0000"/>
          <w:sz w:val="28"/>
          <w:szCs w:val="28"/>
          <w:highlight w:val="none"/>
          <w:lang w:val="en-US"/>
        </w:rPr>
        <w:t>为化学工程专业选修课，选修此门课程的化学工程专业学生请注意以下选课要求：</w:t>
      </w:r>
    </w:p>
    <w:p>
      <w:p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如</w:t>
      </w:r>
      <w:r>
        <w:rPr>
          <w:rFonts w:ascii="Times New Roman" w:hAnsi="Times New Roman" w:eastAsia="宋体" w:cs="Times New Roman"/>
          <w:sz w:val="28"/>
          <w:szCs w:val="28"/>
        </w:rPr>
        <w:t>本科阶段（硕士）或本科硕士阶段（博士）</w:t>
      </w:r>
      <w:r>
        <w:rPr>
          <w:rFonts w:hint="eastAsia" w:ascii="Times New Roman" w:hAnsi="Times New Roman" w:eastAsia="宋体" w:cs="Times New Roman"/>
          <w:sz w:val="28"/>
          <w:szCs w:val="28"/>
        </w:rPr>
        <w:t>没有学习过</w:t>
      </w:r>
      <w:r>
        <w:rPr>
          <w:rFonts w:ascii="Times New Roman" w:hAnsi="Times New Roman" w:eastAsia="宋体" w:cs="Times New Roman"/>
          <w:sz w:val="28"/>
          <w:szCs w:val="28"/>
        </w:rPr>
        <w:t>《高分子化学》和《高分子物理》</w:t>
      </w:r>
      <w:r>
        <w:rPr>
          <w:rFonts w:hint="eastAsia" w:ascii="Times New Roman" w:hAnsi="Times New Roman" w:eastAsia="宋体" w:cs="Times New Roman"/>
          <w:sz w:val="28"/>
          <w:szCs w:val="28"/>
        </w:rPr>
        <w:t>，两门皆修，记2学分；仅</w:t>
      </w:r>
      <w:r>
        <w:rPr>
          <w:rFonts w:ascii="Times New Roman" w:hAnsi="Times New Roman" w:eastAsia="宋体" w:cs="Times New Roman"/>
          <w:sz w:val="28"/>
          <w:szCs w:val="28"/>
        </w:rPr>
        <w:t>学习过《高分子化学》</w:t>
      </w:r>
      <w:r>
        <w:rPr>
          <w:rFonts w:hint="eastAsia" w:ascii="Times New Roman" w:hAnsi="Times New Roman" w:eastAsia="宋体" w:cs="Times New Roman"/>
          <w:sz w:val="28"/>
          <w:szCs w:val="28"/>
        </w:rPr>
        <w:t>或</w:t>
      </w:r>
      <w:r>
        <w:rPr>
          <w:rFonts w:ascii="Times New Roman" w:hAnsi="Times New Roman" w:eastAsia="宋体" w:cs="Times New Roman"/>
          <w:sz w:val="28"/>
          <w:szCs w:val="28"/>
        </w:rPr>
        <w:t>《高分子物理》，</w:t>
      </w:r>
      <w:r>
        <w:rPr>
          <w:rFonts w:hint="eastAsia" w:ascii="Times New Roman" w:hAnsi="Times New Roman" w:eastAsia="宋体" w:cs="Times New Roman"/>
          <w:sz w:val="28"/>
          <w:szCs w:val="28"/>
        </w:rPr>
        <w:t>可</w:t>
      </w:r>
      <w:r>
        <w:rPr>
          <w:rFonts w:hint="default" w:ascii="Times New Roman" w:hAnsi="Times New Roman" w:eastAsia="宋体" w:cs="Times New Roman"/>
          <w:sz w:val="28"/>
          <w:szCs w:val="28"/>
          <w:lang w:val="en-US"/>
        </w:rPr>
        <w:t>仅修读</w:t>
      </w:r>
      <w:r>
        <w:rPr>
          <w:rFonts w:ascii="Times New Roman" w:hAnsi="Times New Roman" w:eastAsia="宋体" w:cs="Times New Roman"/>
          <w:sz w:val="28"/>
          <w:szCs w:val="28"/>
        </w:rPr>
        <w:t>另一门课程，仍记2学分。</w:t>
      </w:r>
    </w:p>
    <w:p>
      <w:p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  <w:lang w:val="en-US"/>
        </w:rPr>
        <w:t>仅修读其中一门的请提供以下证明材料：</w:t>
      </w:r>
    </w:p>
    <w:p>
      <w:pPr>
        <w:pStyle w:val="4"/>
        <w:numPr>
          <w:numId w:val="0"/>
        </w:numPr>
        <w:ind w:leftChars="0" w:firstLine="560" w:firstLineChars="200"/>
        <w:rPr>
          <w:rFonts w:ascii="Times New Roman" w:hAnsi="Times New Roman" w:eastAsia="宋体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eastAsia="宋体" w:cs="Times New Roman"/>
          <w:sz w:val="28"/>
          <w:szCs w:val="28"/>
        </w:rPr>
        <w:t>本科阶段（硕士）或本科硕士阶段（博士）</w:t>
      </w:r>
      <w:r>
        <w:rPr>
          <w:rFonts w:hint="eastAsia" w:ascii="Times New Roman" w:hAnsi="Times New Roman" w:eastAsia="宋体" w:cs="Times New Roman"/>
          <w:sz w:val="28"/>
          <w:szCs w:val="28"/>
        </w:rPr>
        <w:t>系统</w:t>
      </w:r>
      <w:r>
        <w:rPr>
          <w:rFonts w:ascii="Times New Roman" w:hAnsi="Times New Roman" w:eastAsia="宋体" w:cs="Times New Roman"/>
          <w:sz w:val="28"/>
          <w:szCs w:val="28"/>
        </w:rPr>
        <w:t>学习过《高分子化学》和《高分子物理》（以本科毕业院校盖章成绩单为准）；</w:t>
      </w:r>
    </w:p>
    <w:p>
      <w:pPr>
        <w:jc w:val="right"/>
        <w:rPr>
          <w:rFonts w:ascii="Times New Roman" w:hAnsi="Times New Roman" w:eastAsia="宋体" w:cs="Times New Roman"/>
          <w:sz w:val="28"/>
          <w:szCs w:val="28"/>
        </w:rPr>
      </w:pPr>
    </w:p>
    <w:p>
      <w:pPr>
        <w:jc w:val="left"/>
        <w:rPr>
          <w:rFonts w:hint="eastAsia" w:ascii="Times New Roman" w:hAnsi="Times New Roman" w:eastAsia="宋体" w:cs="Times New Roman"/>
          <w:sz w:val="28"/>
          <w:szCs w:val="28"/>
          <w:highlight w:val="yellow"/>
        </w:rPr>
      </w:pPr>
      <w:r>
        <w:rPr>
          <w:rFonts w:hint="eastAsia" w:ascii="Times New Roman" w:hAnsi="Times New Roman" w:eastAsia="宋体" w:cs="Times New Roman"/>
          <w:sz w:val="28"/>
          <w:szCs w:val="28"/>
          <w:highlight w:val="yellow"/>
        </w:rPr>
        <w:t>请具备免修资格的同学在9月16日前将《高分子化学和物理》的纸质免修证明材料交给林海老师（办公地点：化学楼中楼203；电话：13342096966）</w:t>
      </w:r>
    </w:p>
    <w:p>
      <w:pPr>
        <w:jc w:val="right"/>
        <w:rPr>
          <w:rFonts w:hint="eastAsia" w:ascii="Times New Roman" w:hAnsi="Times New Roman" w:eastAsia="宋体" w:cs="Times New Roman"/>
          <w:sz w:val="28"/>
          <w:szCs w:val="28"/>
          <w:highlight w:val="yellow"/>
        </w:rPr>
      </w:pPr>
    </w:p>
    <w:p>
      <w:pPr>
        <w:jc w:val="righ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南开大学化学学院</w:t>
      </w:r>
    </w:p>
    <w:p>
      <w:pPr>
        <w:jc w:val="righ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  <w:lang w:val="en-US"/>
        </w:rPr>
        <w:t>化学工程</w:t>
      </w:r>
      <w:r>
        <w:rPr>
          <w:rFonts w:ascii="Times New Roman" w:hAnsi="Times New Roman" w:eastAsia="宋体" w:cs="Times New Roman"/>
          <w:sz w:val="28"/>
          <w:szCs w:val="28"/>
        </w:rPr>
        <w:t>专业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1YWU0NWJhY2I3Zjc1YzBiZGViZGE3YmUwYzYyZjYifQ=="/>
  </w:docVars>
  <w:rsids>
    <w:rsidRoot w:val="00000000"/>
    <w:rsid w:val="1AA8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325</Characters>
  <Paragraphs>10</Paragraphs>
  <TotalTime>49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2020-09-11T08:28:00Z</dcterms:created>
  <dc:creator>dell</dc:creator>
  <cp:lastModifiedBy>LILY</cp:lastModifiedBy>
  <dcterms:modified xsi:type="dcterms:W3CDTF">2025-09-11T06:41:44Z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2393BADCD9F4417BBC437312230AD08A_13</vt:lpwstr>
  </property>
</Properties>
</file>