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CellSpacing w:w="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5000" w:type="pct"/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̥" w:hAnsi="̥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̥" w:hAnsi="̥" w:eastAsia="宋体" w:cs="宋体"/>
                <w:b/>
                <w:bCs/>
                <w:kern w:val="0"/>
                <w:sz w:val="21"/>
                <w:szCs w:val="21"/>
              </w:rPr>
              <w:t>202</w:t>
            </w:r>
            <w:r>
              <w:rPr>
                <w:rFonts w:hint="eastAsia" w:ascii="̥" w:hAnsi="̥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ascii="̥" w:hAnsi="̥" w:eastAsia="宋体" w:cs="宋体"/>
                <w:b/>
                <w:bCs/>
                <w:kern w:val="0"/>
                <w:sz w:val="21"/>
                <w:szCs w:val="21"/>
              </w:rPr>
              <w:t>级</w:t>
            </w:r>
            <w:r>
              <w:rPr>
                <w:rFonts w:hint="eastAsia" w:ascii="̥" w:hAnsi="̥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硕士</w:t>
            </w:r>
            <w:r>
              <w:rPr>
                <w:rFonts w:ascii="̥" w:hAnsi="̥" w:eastAsia="宋体" w:cs="宋体"/>
                <w:b/>
                <w:bCs/>
                <w:kern w:val="0"/>
                <w:sz w:val="21"/>
                <w:szCs w:val="21"/>
              </w:rPr>
              <w:t>研究生(学术型)选课须知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tblCellSpacing w:w="0" w:type="dxa"/>
        </w:trPr>
        <w:tc>
          <w:tcPr>
            <w:tcW w:w="5000" w:type="pct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5000" w:type="pct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  <w:tblCellSpacing w:w="0" w:type="dxa"/>
        </w:trPr>
        <w:tc>
          <w:tcPr>
            <w:tcW w:w="5000" w:type="pct"/>
            <w:vAlign w:val="center"/>
          </w:tcPr>
          <w:p>
            <w:pPr>
              <w:widowControl/>
              <w:spacing w:line="340" w:lineRule="atLeast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FF0000"/>
              </w:rPr>
            </w:pPr>
            <w:r>
              <w:rPr>
                <w:rFonts w:ascii="Verdana" w:hAnsi="Verdana" w:eastAsia="宋体" w:cs="宋体"/>
                <w:kern w:val="0"/>
                <w:sz w:val="21"/>
                <w:szCs w:val="21"/>
              </w:rPr>
              <w:t>选课范围：本专业必修课课程设置所列课程（必选）和化学院选修课课程设置上所列课程（与导师或学科负责人沟通后选）。</w:t>
            </w:r>
            <w:r>
              <w:rPr>
                <w:rFonts w:ascii="Verdana" w:hAnsi="Verdana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Verdana" w:hAnsi="Verdana" w:eastAsia="宋体" w:cs="宋体"/>
                <w:kern w:val="0"/>
                <w:sz w:val="21"/>
                <w:szCs w:val="21"/>
              </w:rPr>
              <w:t>选课网址：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推荐谷歌浏览器打开新系统。新系统网址为http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://yjs.nankai.edu.cn/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  <w:lang w:val="en-US" w:eastAsia="zh-CN"/>
              </w:rPr>
              <w:t>不在学校的同学需要在南开大学网站下载VPN:https://www.nankai.edu.cn/VPN/list.htm,登录VPN后 进入网站：https://webvpn.nankai.edu.cn/</w:t>
            </w:r>
            <w:r>
              <w:rPr>
                <w:rFonts w:ascii="Verdana" w:hAnsi="Verdana" w:eastAsia="宋体" w:cs="宋体"/>
                <w:kern w:val="0"/>
                <w:sz w:val="21"/>
                <w:szCs w:val="21"/>
              </w:rPr>
              <w:br w:type="textWrapping"/>
            </w:r>
          </w:p>
          <w:p>
            <w:pPr>
              <w:widowControl/>
              <w:spacing w:before="100" w:beforeAutospacing="1" w:after="100" w:afterAutospacing="1" w:line="226" w:lineRule="atLeast"/>
              <w:jc w:val="left"/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 xml:space="preserve">特别说明： 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420" w:firstLineChars="200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  <w:highlight w:val="yellow"/>
              </w:rPr>
              <w:t>、《学年论文》（分析化学、无机化学、高分子化学与物理、物理化学专业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  <w:highlight w:val="yellow"/>
                <w:lang w:eastAsia="zh-CN"/>
              </w:rPr>
              <w:t>、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  <w:highlight w:val="yellow"/>
                <w:lang w:val="en-US" w:eastAsia="zh-CN"/>
              </w:rPr>
              <w:t>应用化学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  <w:highlight w:val="yellow"/>
              </w:rPr>
              <w:t>）选课时间为第三学期即研二上学期选课，不能提前选课。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420" w:firstLineChars="200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2、</w:t>
            </w:r>
            <w:r>
              <w:rPr>
                <w:rFonts w:ascii="Verdana" w:hAnsi="Verdana" w:eastAsia="宋体" w:cs="宋体"/>
                <w:kern w:val="0"/>
                <w:sz w:val="21"/>
                <w:szCs w:val="21"/>
              </w:rPr>
              <w:t>选课时只选本学期的课程，选课时间结束后，选课系统将自动锁定，无法进行选课、退课等操作。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420" w:firstLineChars="200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3、不选课</w:t>
            </w:r>
            <w:r>
              <w:rPr>
                <w:rFonts w:ascii="Verdana" w:hAnsi="Verdana" w:eastAsia="宋体" w:cs="宋体"/>
                <w:kern w:val="0"/>
                <w:sz w:val="21"/>
                <w:szCs w:val="21"/>
              </w:rPr>
              <w:t>的学生不得参加考试并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给予成绩。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420" w:firstLineChars="200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4、学生原始</w:t>
            </w:r>
            <w:r>
              <w:rPr>
                <w:rFonts w:ascii="Verdana" w:hAnsi="Verdana" w:eastAsia="宋体" w:cs="宋体"/>
                <w:kern w:val="0"/>
                <w:sz w:val="21"/>
                <w:szCs w:val="21"/>
              </w:rPr>
              <w:t>成绩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不再</w:t>
            </w:r>
            <w:r>
              <w:rPr>
                <w:rFonts w:ascii="Verdana" w:hAnsi="Verdana" w:eastAsia="宋体" w:cs="宋体"/>
                <w:kern w:val="0"/>
                <w:sz w:val="21"/>
                <w:szCs w:val="21"/>
              </w:rPr>
              <w:t>进行补录、修改和不显示处理。</w:t>
            </w:r>
            <w:bookmarkStart w:id="0" w:name="_GoBack"/>
            <w:bookmarkEnd w:id="0"/>
          </w:p>
          <w:p>
            <w:pPr>
              <w:widowControl/>
              <w:spacing w:before="100" w:beforeAutospacing="1" w:after="100" w:afterAutospacing="1" w:line="226" w:lineRule="atLeast"/>
              <w:ind w:firstLine="420" w:firstLineChars="200"/>
              <w:jc w:val="left"/>
              <w:rPr>
                <w:rFonts w:hint="eastAsia" w:ascii="Verdana" w:hAnsi="Verdana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5、选课特别注意《研究生学术规范与论文写作指导课程》课程代码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spacing w:before="100" w:beforeAutospacing="1" w:after="100" w:afterAutospacing="1" w:line="226" w:lineRule="atLeast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《研究生学术规范与论文写作指导课程》（无机化学、分析化学）课程代码：05121023《研究生学术规范与论文写作指导课程》（大有机）            课程代码：05121024</w:t>
            </w:r>
          </w:p>
          <w:p>
            <w:pPr>
              <w:widowControl/>
              <w:spacing w:before="100" w:beforeAutospacing="1" w:after="100" w:afterAutospacing="1" w:line="226" w:lineRule="atLeast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《研究生学术规范与论文写作指导课程》（高分子化学与物理）  课程代码：05121030</w:t>
            </w:r>
          </w:p>
          <w:p>
            <w:pPr>
              <w:widowControl/>
              <w:spacing w:before="100" w:beforeAutospacing="1" w:after="100" w:afterAutospacing="1" w:line="226" w:lineRule="atLeast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《研究生学术规范与论文写作指导课程》（物理化学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  <w:lang w:val="en-US" w:eastAsia="zh-CN"/>
              </w:rPr>
              <w:t>应用化学</w:t>
            </w:r>
            <w:r>
              <w:rPr>
                <w:rFonts w:hint="eastAsia" w:ascii="Verdana" w:hAnsi="Verdana" w:eastAsia="宋体" w:cs="宋体"/>
                <w:kern w:val="0"/>
                <w:sz w:val="21"/>
                <w:szCs w:val="21"/>
              </w:rPr>
              <w:t>）  课程代码：05121029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2310" w:firstLineChars="1100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before="100" w:beforeAutospacing="1" w:after="100" w:afterAutospacing="1" w:line="226" w:lineRule="atLeast"/>
              <w:ind w:firstLine="2310" w:firstLineChars="1100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before="100" w:beforeAutospacing="1" w:after="100" w:afterAutospacing="1" w:line="226" w:lineRule="atLeast"/>
              <w:ind w:firstLine="525" w:firstLineChars="250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before="100" w:beforeAutospacing="1" w:after="100" w:afterAutospacing="1" w:line="226" w:lineRule="atLeast"/>
              <w:ind w:firstLine="525" w:firstLineChars="250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before="100" w:beforeAutospacing="1" w:after="100" w:afterAutospacing="1" w:line="226" w:lineRule="atLeast"/>
              <w:ind w:firstLine="480"/>
              <w:jc w:val="left"/>
              <w:rPr>
                <w:rFonts w:ascii="Verdana" w:hAnsi="Verdana" w:eastAsia="宋体" w:cs="宋体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U1YWU0NWJhY2I3Zjc1YzBiZGViZGE3YmUwYzYyZjYifQ=="/>
    <w:docVar w:name="KSO_WPS_MARK_KEY" w:val="509b0735-885b-49d8-93cb-07f3b51b229f"/>
  </w:docVars>
  <w:rsids>
    <w:rsidRoot w:val="00F4160A"/>
    <w:rsid w:val="00014A4F"/>
    <w:rsid w:val="000350D0"/>
    <w:rsid w:val="000B5299"/>
    <w:rsid w:val="002D0869"/>
    <w:rsid w:val="003955BE"/>
    <w:rsid w:val="003E691F"/>
    <w:rsid w:val="004A47AD"/>
    <w:rsid w:val="005119A7"/>
    <w:rsid w:val="00755771"/>
    <w:rsid w:val="00803576"/>
    <w:rsid w:val="00833ABE"/>
    <w:rsid w:val="00971C07"/>
    <w:rsid w:val="00973864"/>
    <w:rsid w:val="00AB526E"/>
    <w:rsid w:val="00D075EB"/>
    <w:rsid w:val="00D14E17"/>
    <w:rsid w:val="00D85672"/>
    <w:rsid w:val="00DB67E9"/>
    <w:rsid w:val="00DC6F9D"/>
    <w:rsid w:val="00ED20EC"/>
    <w:rsid w:val="00F25615"/>
    <w:rsid w:val="00F4160A"/>
    <w:rsid w:val="00F90532"/>
    <w:rsid w:val="00FB1496"/>
    <w:rsid w:val="01553FB8"/>
    <w:rsid w:val="09061234"/>
    <w:rsid w:val="09E02064"/>
    <w:rsid w:val="14E87788"/>
    <w:rsid w:val="15F81DCE"/>
    <w:rsid w:val="1D395BE7"/>
    <w:rsid w:val="246E3B22"/>
    <w:rsid w:val="31CA5E19"/>
    <w:rsid w:val="437554DD"/>
    <w:rsid w:val="6308780B"/>
    <w:rsid w:val="6CD41642"/>
    <w:rsid w:val="6DA115D1"/>
    <w:rsid w:val="72E35DA1"/>
    <w:rsid w:val="75C7424F"/>
    <w:rsid w:val="770F4102"/>
    <w:rsid w:val="78FA28E9"/>
    <w:rsid w:val="7A533706"/>
    <w:rsid w:val="7AF06354"/>
    <w:rsid w:val="7BBA7205"/>
    <w:rsid w:val="7E3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 w:line="226" w:lineRule="atLeast"/>
      <w:ind w:firstLine="480"/>
      <w:jc w:val="left"/>
    </w:pPr>
    <w:rPr>
      <w:rFonts w:ascii="Verdana" w:hAnsi="Verdana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00"/>
      <w:u w:val="none"/>
    </w:r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452</Words>
  <Characters>580</Characters>
  <Lines>4</Lines>
  <Paragraphs>1</Paragraphs>
  <TotalTime>29</TotalTime>
  <ScaleCrop>false</ScaleCrop>
  <LinksUpToDate>false</LinksUpToDate>
  <CharactersWithSpaces>599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2019-08-30T02:23:00Z</dcterms:created>
  <dc:creator>User</dc:creator>
  <cp:lastModifiedBy>LILY</cp:lastModifiedBy>
  <dcterms:modified xsi:type="dcterms:W3CDTF">2025-09-01T06:47:57Z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D2BA97D556584B59A65D4C891B3581ED</vt:lpwstr>
  </property>
</Properties>
</file>