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81" w:rsidRPr="000C0CB4" w:rsidRDefault="00630A81" w:rsidP="00630A81">
      <w:pPr>
        <w:spacing w:line="360" w:lineRule="auto"/>
        <w:jc w:val="center"/>
        <w:rPr>
          <w:rFonts w:eastAsia="黑体" w:hint="eastAsia"/>
          <w:bCs/>
          <w:sz w:val="28"/>
          <w:szCs w:val="28"/>
        </w:rPr>
      </w:pPr>
      <w:r w:rsidRPr="000C0CB4">
        <w:rPr>
          <w:rFonts w:eastAsia="黑体" w:hint="eastAsia"/>
          <w:bCs/>
          <w:sz w:val="28"/>
          <w:szCs w:val="28"/>
        </w:rPr>
        <w:t>20</w:t>
      </w:r>
      <w:r w:rsidR="0030072A">
        <w:rPr>
          <w:rFonts w:eastAsia="黑体" w:hint="eastAsia"/>
          <w:bCs/>
          <w:sz w:val="28"/>
          <w:szCs w:val="28"/>
        </w:rPr>
        <w:t>1</w:t>
      </w:r>
      <w:r w:rsidR="003B03FD">
        <w:rPr>
          <w:rFonts w:eastAsia="黑体" w:hint="eastAsia"/>
          <w:bCs/>
          <w:sz w:val="28"/>
          <w:szCs w:val="28"/>
        </w:rPr>
        <w:t>9</w:t>
      </w:r>
      <w:r w:rsidR="003B03FD">
        <w:rPr>
          <w:rFonts w:eastAsia="黑体" w:hint="eastAsia"/>
          <w:bCs/>
          <w:sz w:val="28"/>
          <w:szCs w:val="28"/>
        </w:rPr>
        <w:t>年天津市大学数学竞赛南开大学报名通知</w:t>
      </w:r>
    </w:p>
    <w:p w:rsidR="000C0CB4" w:rsidRPr="00EB0697" w:rsidRDefault="000C0CB4" w:rsidP="00EB3182">
      <w:pPr>
        <w:spacing w:line="300" w:lineRule="auto"/>
        <w:rPr>
          <w:rFonts w:ascii="宋体" w:hAnsi="宋体" w:hint="eastAsia"/>
          <w:szCs w:val="21"/>
        </w:rPr>
      </w:pPr>
      <w:r w:rsidRPr="00EB0697">
        <w:rPr>
          <w:rFonts w:ascii="宋体" w:hAnsi="宋体" w:hint="eastAsia"/>
          <w:szCs w:val="21"/>
        </w:rPr>
        <w:t>各学院：</w:t>
      </w:r>
    </w:p>
    <w:p w:rsidR="000C0CB4" w:rsidRPr="00EB0697" w:rsidRDefault="006F5D67" w:rsidP="00EB3182">
      <w:pPr>
        <w:pStyle w:val="a4"/>
        <w:spacing w:line="300" w:lineRule="auto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201</w:t>
      </w:r>
      <w:r w:rsidR="003B03FD">
        <w:rPr>
          <w:rFonts w:ascii="宋体" w:hAnsi="宋体" w:hint="eastAsia"/>
          <w:sz w:val="21"/>
          <w:szCs w:val="21"/>
        </w:rPr>
        <w:t>9</w:t>
      </w:r>
      <w:r>
        <w:rPr>
          <w:rFonts w:ascii="宋体" w:hAnsi="宋体" w:hint="eastAsia"/>
          <w:sz w:val="21"/>
          <w:szCs w:val="21"/>
        </w:rPr>
        <w:t>年</w:t>
      </w:r>
      <w:r w:rsidR="006B2691" w:rsidRPr="00EB0697">
        <w:rPr>
          <w:rFonts w:ascii="宋体" w:hAnsi="宋体" w:hint="eastAsia"/>
          <w:sz w:val="21"/>
          <w:szCs w:val="21"/>
        </w:rPr>
        <w:t>天津市大学数学竞赛将</w:t>
      </w:r>
      <w:r w:rsidR="00EE1C4F" w:rsidRPr="00EB0697">
        <w:rPr>
          <w:rFonts w:ascii="宋体" w:hAnsi="宋体" w:hint="eastAsia"/>
          <w:sz w:val="21"/>
          <w:szCs w:val="21"/>
        </w:rPr>
        <w:t>于</w:t>
      </w:r>
      <w:r w:rsidR="00D62E77">
        <w:rPr>
          <w:rFonts w:ascii="宋体" w:hAnsi="宋体" w:hint="eastAsia"/>
          <w:sz w:val="21"/>
          <w:szCs w:val="21"/>
        </w:rPr>
        <w:t>201</w:t>
      </w:r>
      <w:r w:rsidR="003B03FD">
        <w:rPr>
          <w:rFonts w:ascii="宋体" w:hAnsi="宋体" w:hint="eastAsia"/>
          <w:sz w:val="21"/>
          <w:szCs w:val="21"/>
        </w:rPr>
        <w:t>9</w:t>
      </w:r>
      <w:r w:rsidR="00D62E77">
        <w:rPr>
          <w:rFonts w:ascii="宋体" w:hAnsi="宋体" w:hint="eastAsia"/>
          <w:sz w:val="21"/>
          <w:szCs w:val="21"/>
        </w:rPr>
        <w:t>年</w:t>
      </w:r>
      <w:r w:rsidR="00EE1C4F" w:rsidRPr="00EB0697">
        <w:rPr>
          <w:rFonts w:ascii="宋体" w:hAnsi="宋体" w:hint="eastAsia"/>
          <w:sz w:val="21"/>
          <w:szCs w:val="21"/>
        </w:rPr>
        <w:t>5月</w:t>
      </w:r>
      <w:r w:rsidR="00534A41" w:rsidRPr="00EB0697">
        <w:rPr>
          <w:rFonts w:ascii="宋体" w:hAnsi="宋体" w:hint="eastAsia"/>
          <w:sz w:val="21"/>
          <w:szCs w:val="21"/>
        </w:rPr>
        <w:t>下旬</w:t>
      </w:r>
      <w:r w:rsidR="00D62E77">
        <w:rPr>
          <w:rFonts w:ascii="宋体" w:hAnsi="宋体" w:hint="eastAsia"/>
          <w:sz w:val="21"/>
          <w:szCs w:val="21"/>
        </w:rPr>
        <w:t>举行</w:t>
      </w:r>
      <w:r>
        <w:rPr>
          <w:rFonts w:ascii="宋体" w:hAnsi="宋体" w:hint="eastAsia"/>
          <w:sz w:val="21"/>
          <w:szCs w:val="21"/>
        </w:rPr>
        <w:t>。</w:t>
      </w:r>
      <w:r w:rsidR="000C0CB4" w:rsidRPr="00EB0697">
        <w:rPr>
          <w:rFonts w:ascii="宋体" w:hAnsi="宋体" w:hint="eastAsia"/>
          <w:sz w:val="21"/>
          <w:szCs w:val="21"/>
        </w:rPr>
        <w:t>为激发</w:t>
      </w:r>
      <w:r w:rsidR="006B2691" w:rsidRPr="00EB0697">
        <w:rPr>
          <w:rFonts w:ascii="宋体" w:hAnsi="宋体" w:hint="eastAsia"/>
          <w:sz w:val="21"/>
          <w:szCs w:val="21"/>
        </w:rPr>
        <w:t>和调动</w:t>
      </w:r>
      <w:r w:rsidR="007C3AE6" w:rsidRPr="00EB0697">
        <w:rPr>
          <w:rFonts w:ascii="宋体" w:hAnsi="宋体" w:hint="eastAsia"/>
          <w:sz w:val="21"/>
          <w:szCs w:val="21"/>
        </w:rPr>
        <w:t>我校</w:t>
      </w:r>
      <w:r w:rsidR="00534A41" w:rsidRPr="00EB0697">
        <w:rPr>
          <w:rFonts w:ascii="宋体" w:hAnsi="宋体" w:hint="eastAsia"/>
          <w:sz w:val="21"/>
          <w:szCs w:val="21"/>
        </w:rPr>
        <w:t>同学</w:t>
      </w:r>
      <w:r w:rsidR="000C0CB4" w:rsidRPr="00EB0697">
        <w:rPr>
          <w:rFonts w:ascii="宋体" w:hAnsi="宋体" w:hint="eastAsia"/>
          <w:sz w:val="21"/>
          <w:szCs w:val="21"/>
        </w:rPr>
        <w:t>学习数学的积极性、主动性，</w:t>
      </w:r>
      <w:r>
        <w:rPr>
          <w:rFonts w:ascii="宋体" w:hAnsi="宋体" w:hint="eastAsia"/>
          <w:sz w:val="21"/>
          <w:szCs w:val="21"/>
        </w:rPr>
        <w:t>我校将组队参赛</w:t>
      </w:r>
      <w:r w:rsidR="005D2606">
        <w:rPr>
          <w:rFonts w:ascii="宋体" w:hAnsi="宋体" w:hint="eastAsia"/>
          <w:sz w:val="21"/>
          <w:szCs w:val="21"/>
        </w:rPr>
        <w:t>。学校将从</w:t>
      </w:r>
      <w:r w:rsidR="00534A41" w:rsidRPr="00EB0697">
        <w:rPr>
          <w:rFonts w:ascii="宋体" w:hAnsi="宋体" w:hint="eastAsia"/>
          <w:sz w:val="21"/>
          <w:szCs w:val="21"/>
        </w:rPr>
        <w:t>非数学专业</w:t>
      </w:r>
      <w:r w:rsidR="00376120">
        <w:rPr>
          <w:rFonts w:ascii="宋体" w:hAnsi="宋体" w:hint="eastAsia"/>
          <w:sz w:val="21"/>
          <w:szCs w:val="21"/>
        </w:rPr>
        <w:t>大一本科生</w:t>
      </w:r>
      <w:r w:rsidR="00D62E77">
        <w:rPr>
          <w:rFonts w:ascii="宋体" w:hAnsi="宋体" w:hint="eastAsia"/>
          <w:sz w:val="21"/>
          <w:szCs w:val="21"/>
        </w:rPr>
        <w:t>中选拔</w:t>
      </w:r>
      <w:r w:rsidR="00534A41" w:rsidRPr="00EB0697">
        <w:rPr>
          <w:rFonts w:ascii="宋体" w:hAnsi="宋体" w:hint="eastAsia"/>
          <w:sz w:val="21"/>
          <w:szCs w:val="21"/>
        </w:rPr>
        <w:t>数学优秀的同学代表南开</w:t>
      </w:r>
      <w:r w:rsidR="00885ADB">
        <w:rPr>
          <w:rFonts w:ascii="宋体" w:hAnsi="宋体" w:hint="eastAsia"/>
          <w:sz w:val="21"/>
          <w:szCs w:val="21"/>
        </w:rPr>
        <w:t>大学</w:t>
      </w:r>
      <w:r w:rsidR="00534A41" w:rsidRPr="00EB0697">
        <w:rPr>
          <w:rFonts w:ascii="宋体" w:hAnsi="宋体" w:hint="eastAsia"/>
          <w:sz w:val="21"/>
          <w:szCs w:val="21"/>
        </w:rPr>
        <w:t>参加天津市数学竞赛。</w:t>
      </w:r>
      <w:r w:rsidR="000C0CB4" w:rsidRPr="00EB0697">
        <w:rPr>
          <w:rFonts w:ascii="宋体" w:hAnsi="宋体" w:hint="eastAsia"/>
          <w:sz w:val="21"/>
          <w:szCs w:val="21"/>
        </w:rPr>
        <w:t>具体安排如下：</w:t>
      </w:r>
    </w:p>
    <w:p w:rsidR="000C0CB4" w:rsidRDefault="00437069" w:rsidP="00EB3182">
      <w:pPr>
        <w:numPr>
          <w:ilvl w:val="0"/>
          <w:numId w:val="1"/>
        </w:numPr>
        <w:spacing w:line="300" w:lineRule="auto"/>
        <w:rPr>
          <w:rFonts w:ascii="宋体" w:hAnsi="宋体" w:hint="eastAsia"/>
          <w:szCs w:val="21"/>
        </w:rPr>
      </w:pPr>
      <w:r w:rsidRPr="00EB0697">
        <w:rPr>
          <w:rFonts w:ascii="宋体" w:hAnsi="宋体" w:hint="eastAsia"/>
          <w:bCs/>
          <w:szCs w:val="21"/>
        </w:rPr>
        <w:t>参</w:t>
      </w:r>
      <w:r w:rsidR="00072118" w:rsidRPr="00EB0697">
        <w:rPr>
          <w:rFonts w:ascii="宋体" w:hAnsi="宋体" w:hint="eastAsia"/>
          <w:bCs/>
          <w:szCs w:val="21"/>
        </w:rPr>
        <w:t>加</w:t>
      </w:r>
      <w:r w:rsidRPr="00EB0697">
        <w:rPr>
          <w:rFonts w:ascii="宋体" w:hAnsi="宋体" w:hint="eastAsia"/>
          <w:bCs/>
          <w:szCs w:val="21"/>
        </w:rPr>
        <w:t>人员</w:t>
      </w:r>
      <w:r w:rsidR="000C0CB4" w:rsidRPr="00EB0697">
        <w:rPr>
          <w:rFonts w:ascii="宋体" w:hAnsi="宋体" w:hint="eastAsia"/>
          <w:bCs/>
          <w:szCs w:val="21"/>
        </w:rPr>
        <w:t>：  20</w:t>
      </w:r>
      <w:r w:rsidR="00BD4D39">
        <w:rPr>
          <w:rFonts w:ascii="宋体" w:hAnsi="宋体" w:hint="eastAsia"/>
          <w:bCs/>
          <w:szCs w:val="21"/>
        </w:rPr>
        <w:t>1</w:t>
      </w:r>
      <w:r w:rsidR="00FD1C89">
        <w:rPr>
          <w:rFonts w:ascii="宋体" w:hAnsi="宋体" w:hint="eastAsia"/>
          <w:bCs/>
          <w:szCs w:val="21"/>
        </w:rPr>
        <w:t>8</w:t>
      </w:r>
      <w:r w:rsidR="00D62E77">
        <w:rPr>
          <w:rFonts w:ascii="宋体" w:hAnsi="宋体" w:hint="eastAsia"/>
          <w:bCs/>
          <w:szCs w:val="21"/>
        </w:rPr>
        <w:t>级非数学专业</w:t>
      </w:r>
      <w:r w:rsidR="000C0CB4" w:rsidRPr="00EB0697">
        <w:rPr>
          <w:rFonts w:ascii="宋体" w:hAnsi="宋体" w:hint="eastAsia"/>
          <w:szCs w:val="21"/>
        </w:rPr>
        <w:t>本科生。</w:t>
      </w:r>
    </w:p>
    <w:p w:rsidR="00515CF5" w:rsidRPr="00515CF5" w:rsidRDefault="005D2606" w:rsidP="00EB3182">
      <w:pPr>
        <w:numPr>
          <w:ilvl w:val="0"/>
          <w:numId w:val="1"/>
        </w:numPr>
        <w:spacing w:line="300" w:lineRule="auto"/>
        <w:rPr>
          <w:rFonts w:ascii="宋体" w:hAnsi="宋体" w:hint="eastAsia"/>
          <w:szCs w:val="21"/>
        </w:rPr>
      </w:pPr>
      <w:r>
        <w:rPr>
          <w:rFonts w:ascii="黑体" w:eastAsia="黑体" w:hAnsi="宋体" w:hint="eastAsia"/>
          <w:b/>
          <w:szCs w:val="21"/>
        </w:rPr>
        <w:t>竞赛</w:t>
      </w:r>
      <w:r w:rsidR="00515CF5">
        <w:rPr>
          <w:rFonts w:ascii="黑体" w:eastAsia="黑体" w:hAnsi="宋体" w:hint="eastAsia"/>
          <w:b/>
          <w:szCs w:val="21"/>
        </w:rPr>
        <w:t>分类：</w:t>
      </w:r>
    </w:p>
    <w:p w:rsidR="00515CF5" w:rsidRDefault="00515CF5" w:rsidP="00515CF5">
      <w:pPr>
        <w:numPr>
          <w:ilvl w:val="1"/>
          <w:numId w:val="1"/>
        </w:numPr>
        <w:spacing w:line="300" w:lineRule="auto"/>
        <w:rPr>
          <w:rFonts w:ascii="黑体" w:eastAsia="黑体" w:hAnsi="宋体" w:hint="eastAsia"/>
          <w:b/>
          <w:szCs w:val="21"/>
        </w:rPr>
      </w:pPr>
      <w:r>
        <w:rPr>
          <w:rFonts w:ascii="黑体" w:eastAsia="黑体" w:hAnsi="宋体" w:hint="eastAsia"/>
          <w:b/>
          <w:szCs w:val="21"/>
        </w:rPr>
        <w:t>理工类（</w:t>
      </w:r>
      <w:r w:rsidR="00C8198A">
        <w:rPr>
          <w:rFonts w:ascii="黑体" w:eastAsia="黑体" w:hAnsi="宋体" w:hint="eastAsia"/>
          <w:b/>
          <w:szCs w:val="21"/>
        </w:rPr>
        <w:t>包括</w:t>
      </w:r>
      <w:r>
        <w:rPr>
          <w:rFonts w:ascii="黑体" w:eastAsia="黑体" w:hAnsi="宋体" w:hint="eastAsia"/>
          <w:b/>
          <w:szCs w:val="21"/>
        </w:rPr>
        <w:t>：物理学院、计</w:t>
      </w:r>
      <w:r w:rsidR="003B03FD">
        <w:rPr>
          <w:rFonts w:ascii="黑体" w:eastAsia="黑体" w:hAnsi="宋体" w:hint="eastAsia"/>
          <w:b/>
          <w:szCs w:val="21"/>
        </w:rPr>
        <w:t>算计学院、</w:t>
      </w:r>
      <w:r>
        <w:rPr>
          <w:rFonts w:ascii="黑体" w:eastAsia="黑体" w:hAnsi="宋体" w:hint="eastAsia"/>
          <w:b/>
          <w:szCs w:val="21"/>
        </w:rPr>
        <w:t>软件学院、化学院、生</w:t>
      </w:r>
      <w:r w:rsidR="003B03FD">
        <w:rPr>
          <w:rFonts w:ascii="黑体" w:eastAsia="黑体" w:hAnsi="宋体" w:hint="eastAsia"/>
          <w:b/>
          <w:szCs w:val="21"/>
        </w:rPr>
        <w:t>命科学学院、</w:t>
      </w:r>
      <w:r>
        <w:rPr>
          <w:rFonts w:ascii="黑体" w:eastAsia="黑体" w:hAnsi="宋体" w:hint="eastAsia"/>
          <w:b/>
          <w:szCs w:val="21"/>
        </w:rPr>
        <w:t>药学院</w:t>
      </w:r>
      <w:r w:rsidR="00885ADB">
        <w:rPr>
          <w:rFonts w:ascii="黑体" w:eastAsia="黑体" w:hAnsi="宋体" w:hint="eastAsia"/>
          <w:b/>
          <w:szCs w:val="21"/>
        </w:rPr>
        <w:t>、</w:t>
      </w:r>
      <w:r w:rsidR="003B03FD">
        <w:rPr>
          <w:rFonts w:ascii="黑体" w:eastAsia="黑体" w:hAnsi="宋体" w:hint="eastAsia"/>
          <w:b/>
          <w:szCs w:val="21"/>
        </w:rPr>
        <w:t>电子信息与光学工程学院、环境科学与工程学院、</w:t>
      </w:r>
      <w:r w:rsidR="005C3486">
        <w:rPr>
          <w:rFonts w:ascii="黑体" w:eastAsia="黑体" w:hAnsi="宋体" w:hint="eastAsia"/>
          <w:b/>
          <w:szCs w:val="21"/>
        </w:rPr>
        <w:t>材料科学与工程学院、统计与数据科学学院、网络空间安全学院、人工智能学院）</w:t>
      </w:r>
    </w:p>
    <w:p w:rsidR="00515CF5" w:rsidRPr="00C8198A" w:rsidRDefault="00515CF5" w:rsidP="00515CF5">
      <w:pPr>
        <w:numPr>
          <w:ilvl w:val="1"/>
          <w:numId w:val="1"/>
        </w:numPr>
        <w:spacing w:line="300" w:lineRule="auto"/>
        <w:rPr>
          <w:rFonts w:ascii="宋体" w:hAnsi="宋体" w:hint="eastAsia"/>
          <w:szCs w:val="21"/>
        </w:rPr>
      </w:pPr>
      <w:r>
        <w:rPr>
          <w:rFonts w:ascii="黑体" w:eastAsia="黑体" w:hAnsi="宋体" w:hint="eastAsia"/>
          <w:b/>
          <w:szCs w:val="21"/>
        </w:rPr>
        <w:t>经济管理类（</w:t>
      </w:r>
      <w:r w:rsidR="00C8198A">
        <w:rPr>
          <w:rFonts w:ascii="黑体" w:eastAsia="黑体" w:hAnsi="宋体" w:hint="eastAsia"/>
          <w:b/>
          <w:szCs w:val="21"/>
        </w:rPr>
        <w:t>包括</w:t>
      </w:r>
      <w:r>
        <w:rPr>
          <w:rFonts w:ascii="黑体" w:eastAsia="黑体" w:hAnsi="宋体" w:hint="eastAsia"/>
          <w:b/>
          <w:szCs w:val="21"/>
        </w:rPr>
        <w:t>：经济学院、商学院、</w:t>
      </w:r>
      <w:r w:rsidR="00E0323A">
        <w:rPr>
          <w:rFonts w:ascii="黑体" w:eastAsia="黑体" w:hAnsi="宋体" w:hint="eastAsia"/>
          <w:b/>
          <w:szCs w:val="21"/>
        </w:rPr>
        <w:t>旅游</w:t>
      </w:r>
      <w:r w:rsidR="005C3486">
        <w:rPr>
          <w:rFonts w:ascii="黑体" w:eastAsia="黑体" w:hAnsi="宋体" w:hint="eastAsia"/>
          <w:b/>
          <w:szCs w:val="21"/>
        </w:rPr>
        <w:t>与服务</w:t>
      </w:r>
      <w:r w:rsidR="00E0323A">
        <w:rPr>
          <w:rFonts w:ascii="黑体" w:eastAsia="黑体" w:hAnsi="宋体" w:hint="eastAsia"/>
          <w:b/>
          <w:szCs w:val="21"/>
        </w:rPr>
        <w:t>学院、</w:t>
      </w:r>
      <w:r w:rsidR="00FD1C89">
        <w:rPr>
          <w:rFonts w:ascii="黑体" w:eastAsia="黑体" w:hAnsi="宋体" w:hint="eastAsia"/>
          <w:b/>
          <w:szCs w:val="21"/>
        </w:rPr>
        <w:t>周恩来政府管理学院</w:t>
      </w:r>
      <w:r w:rsidR="00E0323A">
        <w:rPr>
          <w:rFonts w:ascii="黑体" w:eastAsia="黑体" w:hAnsi="宋体" w:hint="eastAsia"/>
          <w:b/>
          <w:szCs w:val="21"/>
        </w:rPr>
        <w:t>城市管理专业、</w:t>
      </w:r>
      <w:r w:rsidR="00885ADB">
        <w:rPr>
          <w:rFonts w:ascii="黑体" w:eastAsia="黑体" w:hAnsi="宋体" w:hint="eastAsia"/>
          <w:b/>
          <w:szCs w:val="21"/>
        </w:rPr>
        <w:t>金融学院</w:t>
      </w:r>
      <w:r w:rsidR="00C8198A">
        <w:rPr>
          <w:rFonts w:ascii="黑体" w:eastAsia="黑体" w:hAnsi="宋体" w:hint="eastAsia"/>
          <w:b/>
          <w:szCs w:val="21"/>
        </w:rPr>
        <w:t>）</w:t>
      </w:r>
    </w:p>
    <w:p w:rsidR="00C8198A" w:rsidRPr="00563901" w:rsidRDefault="00C8198A" w:rsidP="00515CF5">
      <w:pPr>
        <w:numPr>
          <w:ilvl w:val="1"/>
          <w:numId w:val="1"/>
        </w:numPr>
        <w:spacing w:line="300" w:lineRule="auto"/>
        <w:rPr>
          <w:rFonts w:ascii="宋体" w:hAnsi="宋体" w:hint="eastAsia"/>
          <w:szCs w:val="21"/>
        </w:rPr>
      </w:pPr>
      <w:r>
        <w:rPr>
          <w:rFonts w:ascii="黑体" w:eastAsia="黑体" w:hAnsi="宋体" w:hint="eastAsia"/>
          <w:b/>
          <w:szCs w:val="21"/>
        </w:rPr>
        <w:t>人文及医学类（包括：法学院、周恩来政府管理学院含心理学专业、</w:t>
      </w:r>
      <w:r w:rsidR="00FD1C89">
        <w:rPr>
          <w:rFonts w:ascii="黑体" w:eastAsia="黑体" w:hAnsi="宋体" w:hint="eastAsia"/>
          <w:b/>
          <w:szCs w:val="21"/>
        </w:rPr>
        <w:t>马克思主义学院</w:t>
      </w:r>
      <w:r w:rsidR="0063690D">
        <w:rPr>
          <w:rFonts w:ascii="黑体" w:eastAsia="黑体" w:hAnsi="宋体" w:hint="eastAsia"/>
          <w:b/>
          <w:szCs w:val="21"/>
        </w:rPr>
        <w:t>、</w:t>
      </w:r>
      <w:r>
        <w:rPr>
          <w:rFonts w:ascii="黑体" w:eastAsia="黑体" w:hAnsi="宋体" w:hint="eastAsia"/>
          <w:b/>
          <w:szCs w:val="21"/>
        </w:rPr>
        <w:t>文学院、历史学院、外语学院、医学院</w:t>
      </w:r>
      <w:r w:rsidR="0063690D">
        <w:rPr>
          <w:rFonts w:ascii="黑体" w:eastAsia="黑体" w:hAnsi="宋体" w:hint="eastAsia"/>
          <w:b/>
          <w:szCs w:val="21"/>
        </w:rPr>
        <w:t>、哲学院、汉语言文化学院）</w:t>
      </w:r>
    </w:p>
    <w:p w:rsidR="00E95E0C" w:rsidRPr="00EB0697" w:rsidRDefault="00E95E0C" w:rsidP="00E95E0C">
      <w:pPr>
        <w:numPr>
          <w:ilvl w:val="0"/>
          <w:numId w:val="1"/>
        </w:numPr>
        <w:spacing w:line="300" w:lineRule="auto"/>
        <w:rPr>
          <w:rFonts w:ascii="宋体" w:hAnsi="宋体" w:hint="eastAsia"/>
          <w:bCs/>
          <w:szCs w:val="21"/>
        </w:rPr>
      </w:pPr>
      <w:r w:rsidRPr="00EB0697">
        <w:rPr>
          <w:rFonts w:ascii="宋体" w:hAnsi="宋体" w:hint="eastAsia"/>
          <w:bCs/>
          <w:szCs w:val="21"/>
        </w:rPr>
        <w:t xml:space="preserve">报名要求及办法： </w:t>
      </w:r>
    </w:p>
    <w:p w:rsidR="00E95E0C" w:rsidRDefault="00E95E0C" w:rsidP="00E95E0C">
      <w:pPr>
        <w:numPr>
          <w:ilvl w:val="0"/>
          <w:numId w:val="5"/>
        </w:numPr>
        <w:spacing w:line="300" w:lineRule="auto"/>
        <w:rPr>
          <w:rFonts w:ascii="宋体" w:hAnsi="宋体" w:hint="eastAsia"/>
          <w:szCs w:val="21"/>
        </w:rPr>
      </w:pPr>
      <w:r w:rsidRPr="00EB0697"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1</w:t>
      </w:r>
      <w:r w:rsidR="0063690D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级本科生</w:t>
      </w:r>
      <w:r w:rsidR="00B034B8">
        <w:rPr>
          <w:rFonts w:ascii="宋体" w:hAnsi="宋体" w:hint="eastAsia"/>
          <w:szCs w:val="21"/>
        </w:rPr>
        <w:t>自愿报名。要求：</w:t>
      </w:r>
      <w:r>
        <w:rPr>
          <w:rFonts w:ascii="宋体" w:hAnsi="宋体" w:hint="eastAsia"/>
          <w:szCs w:val="21"/>
        </w:rPr>
        <w:t>上</w:t>
      </w:r>
      <w:r w:rsidRPr="00EB0697">
        <w:rPr>
          <w:rFonts w:ascii="宋体" w:hAnsi="宋体" w:hint="eastAsia"/>
          <w:szCs w:val="21"/>
        </w:rPr>
        <w:t>学期</w:t>
      </w:r>
      <w:r>
        <w:rPr>
          <w:rFonts w:ascii="宋体" w:hAnsi="宋体" w:hint="eastAsia"/>
          <w:szCs w:val="21"/>
        </w:rPr>
        <w:t>“</w:t>
      </w:r>
      <w:r w:rsidR="0063690D">
        <w:rPr>
          <w:rFonts w:ascii="宋体" w:hAnsi="宋体" w:hint="eastAsia"/>
          <w:szCs w:val="21"/>
        </w:rPr>
        <w:t>数学课</w:t>
      </w:r>
      <w:r>
        <w:rPr>
          <w:rFonts w:ascii="宋体" w:hAnsi="宋体" w:hint="eastAsia"/>
          <w:szCs w:val="21"/>
        </w:rPr>
        <w:t>”</w:t>
      </w:r>
      <w:r w:rsidRPr="00EB0697">
        <w:rPr>
          <w:rFonts w:ascii="宋体" w:hAnsi="宋体" w:hint="eastAsia"/>
          <w:szCs w:val="21"/>
        </w:rPr>
        <w:t>成绩</w:t>
      </w:r>
      <w:r w:rsidR="00BA6E93">
        <w:rPr>
          <w:rFonts w:ascii="宋体" w:hAnsi="宋体" w:hint="eastAsia"/>
          <w:szCs w:val="21"/>
        </w:rPr>
        <w:t>在</w:t>
      </w:r>
      <w:r w:rsidRPr="00EB0697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0</w:t>
      </w:r>
      <w:r w:rsidRPr="00EB0697">
        <w:rPr>
          <w:rFonts w:ascii="宋体" w:hAnsi="宋体" w:hint="eastAsia"/>
          <w:szCs w:val="21"/>
        </w:rPr>
        <w:t>分以上。</w:t>
      </w:r>
    </w:p>
    <w:p w:rsidR="00E95E0C" w:rsidRDefault="00B034B8" w:rsidP="00E95E0C">
      <w:pPr>
        <w:spacing w:line="300" w:lineRule="auto"/>
        <w:ind w:left="84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</w:t>
      </w:r>
      <w:r w:rsidR="00E95E0C">
        <w:rPr>
          <w:rFonts w:ascii="宋体" w:hAnsi="宋体" w:hint="eastAsia"/>
          <w:szCs w:val="21"/>
        </w:rPr>
        <w:t>、</w:t>
      </w:r>
      <w:r w:rsidR="00E95E0C" w:rsidRPr="00DB4A3B">
        <w:rPr>
          <w:rFonts w:ascii="宋体" w:hAnsi="宋体" w:hint="eastAsia"/>
          <w:b/>
          <w:szCs w:val="21"/>
          <w:u w:val="single"/>
        </w:rPr>
        <w:t>报名时间：</w:t>
      </w:r>
      <w:r w:rsidR="00DB4A3B" w:rsidRPr="00DB4A3B">
        <w:rPr>
          <w:rFonts w:ascii="宋体" w:hAnsi="宋体" w:hint="eastAsia"/>
          <w:b/>
          <w:szCs w:val="21"/>
          <w:u w:val="single"/>
        </w:rPr>
        <w:t>2019年2月18日8:00开始---2月28日14:00截止。</w:t>
      </w:r>
    </w:p>
    <w:p w:rsidR="0063690D" w:rsidRDefault="00B034B8" w:rsidP="0063690D">
      <w:pPr>
        <w:spacing w:line="300" w:lineRule="auto"/>
        <w:ind w:leftChars="407" w:left="85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</w:t>
      </w:r>
      <w:r w:rsidR="00E95E0C" w:rsidRPr="00DB4A3B">
        <w:rPr>
          <w:rFonts w:ascii="宋体" w:hAnsi="宋体" w:hint="eastAsia"/>
          <w:szCs w:val="21"/>
        </w:rPr>
        <w:t>、报名办法：</w:t>
      </w:r>
    </w:p>
    <w:p w:rsidR="00DB4A3B" w:rsidRDefault="00DB4A3B" w:rsidP="0063690D">
      <w:pPr>
        <w:spacing w:line="300" w:lineRule="auto"/>
        <w:ind w:leftChars="407" w:left="85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请各位同学</w:t>
      </w:r>
      <w:r w:rsidR="007A5218">
        <w:rPr>
          <w:rFonts w:ascii="宋体" w:hAnsi="宋体" w:hint="eastAsia"/>
          <w:szCs w:val="21"/>
        </w:rPr>
        <w:t>在规定的时间内</w:t>
      </w:r>
      <w:r>
        <w:rPr>
          <w:rFonts w:ascii="宋体" w:hAnsi="宋体" w:hint="eastAsia"/>
          <w:szCs w:val="21"/>
        </w:rPr>
        <w:t>根据竞赛分类扫描下方的二维码登录报名系统进行报名。</w:t>
      </w:r>
    </w:p>
    <w:p w:rsidR="00323B8C" w:rsidRPr="007A5218" w:rsidRDefault="007A5218" w:rsidP="0063690D">
      <w:pPr>
        <w:spacing w:line="300" w:lineRule="auto"/>
        <w:ind w:leftChars="407" w:left="855"/>
        <w:rPr>
          <w:rFonts w:ascii="黑体" w:eastAsia="黑体" w:hAnsi="黑体" w:hint="eastAsia"/>
          <w:b/>
          <w:szCs w:val="21"/>
        </w:rPr>
      </w:pPr>
      <w:r w:rsidRPr="007A5218">
        <w:rPr>
          <w:rFonts w:ascii="黑体" w:eastAsia="黑体" w:hAnsi="黑体" w:hint="eastAsia"/>
          <w:b/>
          <w:szCs w:val="21"/>
        </w:rPr>
        <w:t>注意：</w:t>
      </w:r>
      <w:r w:rsidR="00323B8C">
        <w:rPr>
          <w:rFonts w:ascii="黑体" w:eastAsia="黑体" w:hAnsi="黑体" w:hint="eastAsia"/>
          <w:b/>
          <w:szCs w:val="21"/>
        </w:rPr>
        <w:t>1、</w:t>
      </w:r>
      <w:r w:rsidRPr="007A5218">
        <w:rPr>
          <w:rFonts w:ascii="黑体" w:eastAsia="黑体" w:hAnsi="黑体" w:hint="eastAsia"/>
          <w:b/>
          <w:szCs w:val="21"/>
        </w:rPr>
        <w:t>本报名系统仅限于南开校园网内登录。</w:t>
      </w:r>
      <w:r w:rsidR="00323B8C">
        <w:rPr>
          <w:rFonts w:ascii="黑体" w:eastAsia="黑体" w:hAnsi="黑体" w:hint="eastAsia"/>
          <w:b/>
          <w:szCs w:val="21"/>
        </w:rPr>
        <w:t>2、每位同学务必准确填写各项报名信息。</w:t>
      </w:r>
    </w:p>
    <w:p w:rsidR="00DB792D" w:rsidRPr="00DB792D" w:rsidRDefault="00DB792D" w:rsidP="00DB792D">
      <w:pPr>
        <w:spacing w:line="300" w:lineRule="auto"/>
        <w:ind w:left="120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1）</w:t>
      </w:r>
      <w:r w:rsidR="00C70372" w:rsidRPr="00DB792D">
        <w:rPr>
          <w:rFonts w:ascii="宋体" w:hAnsi="宋体" w:hint="eastAsia"/>
          <w:szCs w:val="21"/>
        </w:rPr>
        <w:t>理工类</w:t>
      </w:r>
      <w:r w:rsidR="001C7F88" w:rsidRPr="00DB792D">
        <w:rPr>
          <w:rFonts w:ascii="宋体" w:hAnsi="宋体" w:hint="eastAsia"/>
          <w:szCs w:val="21"/>
        </w:rPr>
        <w:t>：</w:t>
      </w:r>
      <w:r w:rsidR="007A5218" w:rsidRPr="00DB792D">
        <w:rPr>
          <w:rFonts w:ascii="宋体" w:hAnsi="宋体" w:hint="eastAsia"/>
          <w:szCs w:val="21"/>
        </w:rPr>
        <w:t>报名二维码</w:t>
      </w:r>
      <w:r w:rsidR="003B270C">
        <w:rPr>
          <w:noProof/>
        </w:rPr>
        <w:drawing>
          <wp:inline distT="0" distB="0" distL="0" distR="0">
            <wp:extent cx="431165" cy="431165"/>
            <wp:effectExtent l="19050" t="0" r="6985" b="0"/>
            <wp:docPr id="1" name="图片 1" descr="bb3578b044ef3fc0074706c6c36736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3578b044ef3fc0074706c6c36736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2</w:t>
      </w:r>
      <w:r>
        <w:rPr>
          <w:rFonts w:hint="eastAsia"/>
        </w:rPr>
        <w:t>）</w:t>
      </w:r>
      <w:r w:rsidR="001C7F88" w:rsidRPr="00DB792D">
        <w:rPr>
          <w:rFonts w:ascii="宋体" w:hAnsi="宋体" w:hint="eastAsia"/>
          <w:szCs w:val="21"/>
        </w:rPr>
        <w:t>经</w:t>
      </w:r>
      <w:r w:rsidR="001D40DF" w:rsidRPr="00DB792D">
        <w:rPr>
          <w:rFonts w:ascii="宋体" w:hAnsi="宋体" w:hint="eastAsia"/>
          <w:szCs w:val="21"/>
        </w:rPr>
        <w:t>济管理类：报名二维码</w:t>
      </w:r>
      <w:r w:rsidR="003B270C">
        <w:rPr>
          <w:noProof/>
        </w:rPr>
        <w:drawing>
          <wp:inline distT="0" distB="0" distL="0" distR="0">
            <wp:extent cx="410845" cy="410845"/>
            <wp:effectExtent l="19050" t="0" r="8255" b="0"/>
            <wp:docPr id="2" name="图片 2" descr="fab9e77afee02ed2545b1bcc4d02bc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b9e77afee02ed2545b1bcc4d02bc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41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372" w:rsidRPr="00DB792D" w:rsidRDefault="00DB792D" w:rsidP="00DB792D">
      <w:pPr>
        <w:spacing w:line="300" w:lineRule="auto"/>
        <w:ind w:left="1200"/>
        <w:rPr>
          <w:rFonts w:ascii="宋体" w:hAnsi="宋体" w:hint="eastAsia"/>
          <w:szCs w:val="21"/>
        </w:rPr>
      </w:pPr>
      <w:r w:rsidRPr="00DB792D">
        <w:rPr>
          <w:rFonts w:ascii="宋体" w:hAnsi="宋体" w:hint="eastAsia"/>
          <w:szCs w:val="21"/>
        </w:rPr>
        <w:t>3）</w:t>
      </w:r>
      <w:r w:rsidR="009F088D" w:rsidRPr="00DB792D">
        <w:rPr>
          <w:rFonts w:ascii="宋体" w:hAnsi="宋体" w:hint="eastAsia"/>
          <w:szCs w:val="21"/>
        </w:rPr>
        <w:t>人文及医学类：</w:t>
      </w:r>
      <w:r>
        <w:rPr>
          <w:rFonts w:ascii="宋体" w:hAnsi="宋体" w:hint="eastAsia"/>
          <w:szCs w:val="21"/>
        </w:rPr>
        <w:t xml:space="preserve">  </w:t>
      </w:r>
      <w:r w:rsidR="001D40DF" w:rsidRPr="00DB792D">
        <w:rPr>
          <w:rFonts w:ascii="宋体" w:hAnsi="宋体" w:hint="eastAsia"/>
          <w:szCs w:val="21"/>
        </w:rPr>
        <w:t xml:space="preserve">报名二维码 </w:t>
      </w:r>
      <w:r w:rsidR="003B270C">
        <w:rPr>
          <w:noProof/>
        </w:rPr>
        <w:drawing>
          <wp:inline distT="0" distB="0" distL="0" distR="0">
            <wp:extent cx="438785" cy="438785"/>
            <wp:effectExtent l="19050" t="0" r="0" b="0"/>
            <wp:docPr id="3" name="图片 3" descr="b939bb4dade46f451066d2b7c28f8f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939bb4dade46f451066d2b7c28f8f1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0DF" w:rsidRPr="00DB792D">
        <w:rPr>
          <w:rFonts w:ascii="宋体" w:hAnsi="宋体" w:hint="eastAsia"/>
          <w:szCs w:val="21"/>
        </w:rPr>
        <w:t xml:space="preserve">  </w:t>
      </w:r>
    </w:p>
    <w:p w:rsidR="002736BE" w:rsidRPr="001D40DF" w:rsidRDefault="00072118" w:rsidP="00EB3182">
      <w:pPr>
        <w:numPr>
          <w:ilvl w:val="0"/>
          <w:numId w:val="1"/>
        </w:numPr>
        <w:spacing w:line="300" w:lineRule="auto"/>
        <w:rPr>
          <w:rFonts w:ascii="宋体" w:hAnsi="宋体" w:hint="eastAsia"/>
          <w:szCs w:val="21"/>
        </w:rPr>
      </w:pPr>
      <w:r w:rsidRPr="001D40DF">
        <w:rPr>
          <w:rFonts w:ascii="宋体" w:hAnsi="宋体" w:hint="eastAsia"/>
          <w:bCs/>
          <w:szCs w:val="21"/>
        </w:rPr>
        <w:t>选拔</w:t>
      </w:r>
      <w:r w:rsidR="007F6D35">
        <w:rPr>
          <w:rFonts w:ascii="宋体" w:hAnsi="宋体" w:hint="eastAsia"/>
          <w:bCs/>
          <w:szCs w:val="21"/>
        </w:rPr>
        <w:t>考试安排</w:t>
      </w:r>
      <w:r w:rsidR="002736BE" w:rsidRPr="001D40DF">
        <w:rPr>
          <w:rFonts w:ascii="宋体" w:hAnsi="宋体" w:hint="eastAsia"/>
          <w:bCs/>
          <w:szCs w:val="21"/>
        </w:rPr>
        <w:t>：</w:t>
      </w:r>
    </w:p>
    <w:p w:rsidR="007F6D35" w:rsidRDefault="00710B4A" w:rsidP="00710B4A">
      <w:pPr>
        <w:spacing w:line="300" w:lineRule="auto"/>
        <w:ind w:left="855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1）时间：3月</w:t>
      </w:r>
      <w:r w:rsidR="007F6D35">
        <w:rPr>
          <w:rFonts w:ascii="宋体" w:hAnsi="宋体" w:hint="eastAsia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日</w:t>
      </w:r>
      <w:r w:rsidR="007F6D35">
        <w:rPr>
          <w:rFonts w:ascii="宋体" w:hAnsi="宋体" w:hint="eastAsia"/>
          <w:bCs/>
          <w:szCs w:val="21"/>
        </w:rPr>
        <w:t>下午2:00--4:30</w:t>
      </w:r>
      <w:r w:rsidR="00BA6E93">
        <w:rPr>
          <w:rFonts w:ascii="宋体" w:hAnsi="宋体" w:hint="eastAsia"/>
          <w:bCs/>
          <w:szCs w:val="21"/>
        </w:rPr>
        <w:t xml:space="preserve">    </w:t>
      </w:r>
      <w:r w:rsidR="006F36BC">
        <w:rPr>
          <w:rFonts w:ascii="宋体" w:hAnsi="宋体" w:hint="eastAsia"/>
          <w:bCs/>
          <w:szCs w:val="21"/>
        </w:rPr>
        <w:t>2）</w:t>
      </w:r>
      <w:r w:rsidR="007F6D35">
        <w:rPr>
          <w:rFonts w:ascii="宋体" w:hAnsi="宋体" w:hint="eastAsia"/>
          <w:bCs/>
          <w:szCs w:val="21"/>
        </w:rPr>
        <w:t>地点：八里台校区、津南校区</w:t>
      </w:r>
    </w:p>
    <w:p w:rsidR="007F6D35" w:rsidRPr="00BA6E93" w:rsidRDefault="007F6D35" w:rsidP="00710B4A">
      <w:pPr>
        <w:spacing w:line="300" w:lineRule="auto"/>
        <w:ind w:left="855"/>
        <w:rPr>
          <w:rFonts w:ascii="宋体" w:hAnsi="宋体" w:hint="eastAsia"/>
          <w:b/>
          <w:bCs/>
          <w:szCs w:val="21"/>
        </w:rPr>
      </w:pPr>
      <w:r w:rsidRPr="00BA6E93">
        <w:rPr>
          <w:rFonts w:ascii="宋体" w:hAnsi="宋体" w:hint="eastAsia"/>
          <w:b/>
          <w:bCs/>
          <w:szCs w:val="21"/>
        </w:rPr>
        <w:t>选拔考试具体教室安排请在3月8日12:00前到数学院网站查询。</w:t>
      </w:r>
    </w:p>
    <w:p w:rsidR="007F6D35" w:rsidRDefault="007F6D35" w:rsidP="00710B4A">
      <w:pPr>
        <w:spacing w:line="300" w:lineRule="auto"/>
        <w:ind w:left="855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网址</w:t>
      </w:r>
      <w:r w:rsidRPr="007F6D35">
        <w:rPr>
          <w:rFonts w:ascii="宋体" w:hAnsi="宋体"/>
          <w:bCs/>
          <w:szCs w:val="21"/>
        </w:rPr>
        <w:t>http://sms.nankai.edu.cn/5539/list.htm</w:t>
      </w:r>
    </w:p>
    <w:p w:rsidR="006F36BC" w:rsidRPr="006F36BC" w:rsidRDefault="007F6D35" w:rsidP="00710B4A">
      <w:pPr>
        <w:spacing w:line="300" w:lineRule="auto"/>
        <w:ind w:left="855"/>
        <w:rPr>
          <w:rFonts w:ascii="宋体" w:hAnsi="宋体" w:hint="eastAsia"/>
          <w:szCs w:val="21"/>
        </w:rPr>
      </w:pPr>
      <w:r>
        <w:rPr>
          <w:rFonts w:ascii="宋体" w:hAnsi="宋体" w:hint="eastAsia"/>
          <w:bCs/>
          <w:szCs w:val="21"/>
        </w:rPr>
        <w:t>3）</w:t>
      </w:r>
      <w:r w:rsidRPr="007F6D35">
        <w:rPr>
          <w:rFonts w:ascii="宋体" w:hAnsi="宋体" w:hint="eastAsia"/>
          <w:b/>
          <w:bCs/>
          <w:szCs w:val="21"/>
        </w:rPr>
        <w:t>选拔考试</w:t>
      </w:r>
      <w:r w:rsidR="006F36BC" w:rsidRPr="007F6D35">
        <w:rPr>
          <w:rFonts w:ascii="宋体" w:hAnsi="宋体" w:hint="eastAsia"/>
          <w:b/>
          <w:bCs/>
          <w:szCs w:val="21"/>
        </w:rPr>
        <w:t>内容：一元函数微分、一元函数积分</w:t>
      </w:r>
    </w:p>
    <w:p w:rsidR="00290D8F" w:rsidRPr="00EB0697" w:rsidRDefault="0054641D" w:rsidP="0059075B">
      <w:pPr>
        <w:numPr>
          <w:ilvl w:val="0"/>
          <w:numId w:val="1"/>
        </w:numPr>
        <w:spacing w:line="300" w:lineRule="auto"/>
        <w:rPr>
          <w:rFonts w:ascii="宋体" w:hAnsi="宋体" w:hint="eastAsia"/>
          <w:szCs w:val="21"/>
        </w:rPr>
      </w:pPr>
      <w:r w:rsidRPr="00EB0697">
        <w:rPr>
          <w:rFonts w:ascii="宋体" w:hAnsi="宋体" w:hint="eastAsia"/>
          <w:szCs w:val="21"/>
        </w:rPr>
        <w:t>辅导</w:t>
      </w:r>
      <w:r w:rsidR="006F36BC">
        <w:rPr>
          <w:rFonts w:ascii="宋体" w:hAnsi="宋体" w:hint="eastAsia"/>
          <w:szCs w:val="21"/>
        </w:rPr>
        <w:t>课</w:t>
      </w:r>
      <w:r w:rsidR="00BA6E93">
        <w:rPr>
          <w:rFonts w:ascii="宋体" w:hAnsi="宋体" w:hint="eastAsia"/>
          <w:szCs w:val="21"/>
        </w:rPr>
        <w:t>安排</w:t>
      </w:r>
      <w:r w:rsidRPr="00EB0697">
        <w:rPr>
          <w:rFonts w:ascii="宋体" w:hAnsi="宋体" w:hint="eastAsia"/>
          <w:szCs w:val="21"/>
        </w:rPr>
        <w:t>：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1169"/>
        <w:gridCol w:w="1524"/>
        <w:gridCol w:w="3827"/>
        <w:gridCol w:w="1134"/>
      </w:tblGrid>
      <w:tr w:rsidR="0051617F" w:rsidRPr="0051617F" w:rsidTr="0051617F">
        <w:tc>
          <w:tcPr>
            <w:tcW w:w="666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169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辅导教师</w:t>
            </w:r>
          </w:p>
        </w:tc>
        <w:tc>
          <w:tcPr>
            <w:tcW w:w="1524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辅导课地点</w:t>
            </w:r>
          </w:p>
        </w:tc>
        <w:tc>
          <w:tcPr>
            <w:tcW w:w="3827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辅导课时间</w:t>
            </w:r>
          </w:p>
        </w:tc>
        <w:tc>
          <w:tcPr>
            <w:tcW w:w="1134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辅导地点</w:t>
            </w:r>
          </w:p>
        </w:tc>
      </w:tr>
      <w:tr w:rsidR="0051617F" w:rsidRPr="0051617F" w:rsidTr="0051617F">
        <w:tc>
          <w:tcPr>
            <w:tcW w:w="666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理工</w:t>
            </w:r>
          </w:p>
        </w:tc>
        <w:tc>
          <w:tcPr>
            <w:tcW w:w="1169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赵志勇</w:t>
            </w:r>
          </w:p>
        </w:tc>
        <w:tc>
          <w:tcPr>
            <w:tcW w:w="1524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八里台校区</w:t>
            </w:r>
          </w:p>
        </w:tc>
        <w:tc>
          <w:tcPr>
            <w:tcW w:w="3827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3月16日开始每周六下午2:00</w:t>
            </w:r>
          </w:p>
        </w:tc>
        <w:tc>
          <w:tcPr>
            <w:tcW w:w="1134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待通知</w:t>
            </w:r>
          </w:p>
        </w:tc>
      </w:tr>
      <w:tr w:rsidR="0051617F" w:rsidRPr="0051617F" w:rsidTr="0051617F">
        <w:trPr>
          <w:trHeight w:val="298"/>
        </w:trPr>
        <w:tc>
          <w:tcPr>
            <w:tcW w:w="666" w:type="dxa"/>
            <w:vMerge w:val="restart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经管</w:t>
            </w:r>
          </w:p>
        </w:tc>
        <w:tc>
          <w:tcPr>
            <w:tcW w:w="1169" w:type="dxa"/>
            <w:vMerge w:val="restart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张胜</w:t>
            </w:r>
          </w:p>
        </w:tc>
        <w:tc>
          <w:tcPr>
            <w:tcW w:w="1524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八里台校区</w:t>
            </w:r>
          </w:p>
        </w:tc>
        <w:tc>
          <w:tcPr>
            <w:tcW w:w="3827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3月17日开始每周日上午8:30</w:t>
            </w:r>
          </w:p>
        </w:tc>
        <w:tc>
          <w:tcPr>
            <w:tcW w:w="1134" w:type="dxa"/>
            <w:vMerge w:val="restart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待通知</w:t>
            </w:r>
          </w:p>
        </w:tc>
      </w:tr>
      <w:tr w:rsidR="0051617F" w:rsidRPr="0051617F" w:rsidTr="0051617F">
        <w:trPr>
          <w:trHeight w:val="387"/>
        </w:trPr>
        <w:tc>
          <w:tcPr>
            <w:tcW w:w="666" w:type="dxa"/>
            <w:vMerge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9" w:type="dxa"/>
            <w:vMerge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4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津南校区</w:t>
            </w:r>
          </w:p>
        </w:tc>
        <w:tc>
          <w:tcPr>
            <w:tcW w:w="3827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3月17日开始每周日下午2:00</w:t>
            </w:r>
          </w:p>
        </w:tc>
        <w:tc>
          <w:tcPr>
            <w:tcW w:w="1134" w:type="dxa"/>
            <w:vMerge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51617F" w:rsidRPr="0051617F" w:rsidTr="0051617F">
        <w:tc>
          <w:tcPr>
            <w:tcW w:w="666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人文</w:t>
            </w:r>
          </w:p>
        </w:tc>
        <w:tc>
          <w:tcPr>
            <w:tcW w:w="1169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徐锬</w:t>
            </w:r>
          </w:p>
        </w:tc>
        <w:tc>
          <w:tcPr>
            <w:tcW w:w="1524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津南校区</w:t>
            </w:r>
          </w:p>
        </w:tc>
        <w:tc>
          <w:tcPr>
            <w:tcW w:w="3827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3月16日开始每周六下午2:00</w:t>
            </w:r>
          </w:p>
        </w:tc>
        <w:tc>
          <w:tcPr>
            <w:tcW w:w="1134" w:type="dxa"/>
          </w:tcPr>
          <w:p w:rsidR="00BA6E93" w:rsidRPr="0051617F" w:rsidRDefault="00BA6E93" w:rsidP="0051617F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1617F">
              <w:rPr>
                <w:rFonts w:ascii="宋体" w:hAnsi="宋体" w:hint="eastAsia"/>
                <w:szCs w:val="21"/>
              </w:rPr>
              <w:t>待通知</w:t>
            </w:r>
          </w:p>
        </w:tc>
      </w:tr>
    </w:tbl>
    <w:p w:rsidR="006719BD" w:rsidRDefault="00BA6E93" w:rsidP="001718A0">
      <w:pPr>
        <w:spacing w:line="300" w:lineRule="auto"/>
        <w:ind w:left="43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六</w:t>
      </w:r>
      <w:r w:rsidR="001718A0" w:rsidRPr="00EB0697">
        <w:rPr>
          <w:rFonts w:ascii="宋体" w:hAnsi="宋体" w:hint="eastAsia"/>
          <w:szCs w:val="21"/>
        </w:rPr>
        <w:t>、</w:t>
      </w:r>
      <w:r w:rsidR="006719BD">
        <w:rPr>
          <w:rFonts w:ascii="宋体" w:hAnsi="宋体" w:hint="eastAsia"/>
          <w:szCs w:val="21"/>
        </w:rPr>
        <w:t>说明：此竞赛</w:t>
      </w:r>
      <w:r w:rsidR="00303C85">
        <w:rPr>
          <w:rFonts w:ascii="宋体" w:hAnsi="宋体" w:hint="eastAsia"/>
          <w:szCs w:val="21"/>
        </w:rPr>
        <w:t>报名、辅导均免费。</w:t>
      </w:r>
    </w:p>
    <w:p w:rsidR="00361ECA" w:rsidRPr="00EB0697" w:rsidRDefault="00BA6E93" w:rsidP="001718A0">
      <w:pPr>
        <w:spacing w:line="300" w:lineRule="auto"/>
        <w:ind w:left="43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七</w:t>
      </w:r>
      <w:r w:rsidR="006719BD">
        <w:rPr>
          <w:rFonts w:ascii="宋体" w:hAnsi="宋体" w:hint="eastAsia"/>
          <w:szCs w:val="21"/>
        </w:rPr>
        <w:t>、</w:t>
      </w:r>
      <w:r w:rsidR="00361ECA" w:rsidRPr="00EB0697">
        <w:rPr>
          <w:rFonts w:ascii="宋体" w:hAnsi="宋体" w:hint="eastAsia"/>
          <w:szCs w:val="21"/>
        </w:rPr>
        <w:t>南开大学数学竞赛组织工作联系人</w:t>
      </w:r>
      <w:r w:rsidR="00D409AD" w:rsidRPr="00EB0697">
        <w:rPr>
          <w:rFonts w:ascii="宋体" w:hAnsi="宋体" w:hint="eastAsia"/>
          <w:szCs w:val="21"/>
        </w:rPr>
        <w:t>：</w:t>
      </w:r>
      <w:r w:rsidR="00361ECA" w:rsidRPr="00EB0697">
        <w:rPr>
          <w:rFonts w:ascii="宋体" w:hAnsi="宋体" w:hint="eastAsia"/>
          <w:szCs w:val="21"/>
        </w:rPr>
        <w:t>数学院高等数学教学办公室     薛锋</w:t>
      </w:r>
    </w:p>
    <w:p w:rsidR="00361ECA" w:rsidRPr="00EB0697" w:rsidRDefault="00361ECA" w:rsidP="00EB3182">
      <w:pPr>
        <w:spacing w:line="300" w:lineRule="auto"/>
        <w:ind w:left="855"/>
        <w:rPr>
          <w:rFonts w:ascii="宋体" w:hAnsi="宋体" w:hint="eastAsia"/>
          <w:szCs w:val="21"/>
        </w:rPr>
      </w:pPr>
      <w:r w:rsidRPr="00EB0697">
        <w:rPr>
          <w:rFonts w:ascii="宋体" w:hAnsi="宋体" w:hint="eastAsia"/>
          <w:szCs w:val="21"/>
        </w:rPr>
        <w:t>联系方式：</w:t>
      </w:r>
      <w:r w:rsidR="002915FB">
        <w:rPr>
          <w:rFonts w:ascii="宋体" w:hAnsi="宋体" w:hint="eastAsia"/>
          <w:szCs w:val="21"/>
        </w:rPr>
        <w:t xml:space="preserve">八里台校区 </w:t>
      </w:r>
      <w:r w:rsidRPr="00EB0697">
        <w:rPr>
          <w:rFonts w:ascii="宋体" w:hAnsi="宋体" w:hint="eastAsia"/>
          <w:szCs w:val="21"/>
        </w:rPr>
        <w:t>235063</w:t>
      </w:r>
      <w:r w:rsidR="000A4C64">
        <w:rPr>
          <w:rFonts w:ascii="宋体" w:hAnsi="宋体" w:hint="eastAsia"/>
          <w:szCs w:val="21"/>
        </w:rPr>
        <w:t>02</w:t>
      </w:r>
      <w:r w:rsidR="00B034B8">
        <w:rPr>
          <w:rFonts w:ascii="宋体" w:hAnsi="宋体" w:hint="eastAsia"/>
          <w:szCs w:val="21"/>
        </w:rPr>
        <w:t>；</w:t>
      </w:r>
      <w:r w:rsidR="002915FB">
        <w:rPr>
          <w:rFonts w:ascii="宋体" w:hAnsi="宋体" w:hint="eastAsia"/>
          <w:szCs w:val="21"/>
        </w:rPr>
        <w:t>津南校区 85358017</w:t>
      </w:r>
      <w:r w:rsidR="00B034B8">
        <w:rPr>
          <w:rFonts w:ascii="宋体" w:hAnsi="宋体" w:hint="eastAsia"/>
          <w:szCs w:val="21"/>
        </w:rPr>
        <w:t>。</w:t>
      </w:r>
      <w:r w:rsidR="00303C85">
        <w:rPr>
          <w:rFonts w:ascii="宋体" w:hAnsi="宋体" w:hint="eastAsia"/>
          <w:szCs w:val="21"/>
        </w:rPr>
        <w:t>邮箱</w:t>
      </w:r>
      <w:hyperlink r:id="rId11" w:history="1">
        <w:r w:rsidR="006719BD" w:rsidRPr="00337D2B">
          <w:rPr>
            <w:rStyle w:val="a3"/>
            <w:rFonts w:ascii="宋体" w:hAnsi="宋体" w:hint="eastAsia"/>
            <w:szCs w:val="21"/>
          </w:rPr>
          <w:t>xuefeng@nankai.edu.cn</w:t>
        </w:r>
      </w:hyperlink>
    </w:p>
    <w:p w:rsidR="000C0CB4" w:rsidRPr="00EB0697" w:rsidRDefault="000C0CB4" w:rsidP="00EB3182">
      <w:pPr>
        <w:spacing w:line="300" w:lineRule="auto"/>
        <w:ind w:left="435" w:firstLine="3090"/>
        <w:jc w:val="center"/>
        <w:rPr>
          <w:rFonts w:ascii="宋体" w:hAnsi="宋体" w:hint="eastAsia"/>
          <w:szCs w:val="21"/>
        </w:rPr>
      </w:pPr>
      <w:r w:rsidRPr="00EB0697">
        <w:rPr>
          <w:rFonts w:ascii="宋体" w:hAnsi="宋体" w:hint="eastAsia"/>
          <w:szCs w:val="21"/>
        </w:rPr>
        <w:t>南开大学教务处</w:t>
      </w:r>
    </w:p>
    <w:p w:rsidR="00931B12" w:rsidRPr="00EB0697" w:rsidRDefault="00354EA1" w:rsidP="00EB3182">
      <w:pPr>
        <w:spacing w:line="300" w:lineRule="auto"/>
        <w:ind w:left="435" w:firstLine="3090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南开大学</w:t>
      </w:r>
      <w:r w:rsidR="000C0CB4" w:rsidRPr="00EB0697">
        <w:rPr>
          <w:rFonts w:ascii="宋体" w:hAnsi="宋体" w:hint="eastAsia"/>
          <w:szCs w:val="21"/>
        </w:rPr>
        <w:t xml:space="preserve">数学院高等数学教学部 </w:t>
      </w:r>
    </w:p>
    <w:p w:rsidR="000C0CB4" w:rsidRPr="00EB0697" w:rsidRDefault="00354EA1" w:rsidP="00EB3182">
      <w:pPr>
        <w:spacing w:line="300" w:lineRule="auto"/>
        <w:ind w:left="435" w:firstLine="3090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二</w:t>
      </w:r>
      <w:r w:rsidR="000A4C64">
        <w:rPr>
          <w:rFonts w:ascii="宋体" w:hAnsi="宋体" w:hint="eastAsia"/>
          <w:szCs w:val="21"/>
        </w:rPr>
        <w:t>〇一</w:t>
      </w:r>
      <w:r w:rsidR="00B034B8">
        <w:rPr>
          <w:rFonts w:ascii="宋体" w:hAnsi="宋体" w:hint="eastAsia"/>
          <w:szCs w:val="21"/>
        </w:rPr>
        <w:t>九</w:t>
      </w:r>
      <w:r w:rsidR="000C0CB4" w:rsidRPr="00EB0697">
        <w:rPr>
          <w:rFonts w:ascii="宋体" w:hAnsi="宋体" w:hint="eastAsia"/>
          <w:szCs w:val="21"/>
        </w:rPr>
        <w:t>年</w:t>
      </w:r>
      <w:r w:rsidR="00B034B8">
        <w:rPr>
          <w:rFonts w:ascii="宋体" w:hAnsi="宋体" w:hint="eastAsia"/>
          <w:szCs w:val="21"/>
        </w:rPr>
        <w:t>二</w:t>
      </w:r>
      <w:r w:rsidR="000C0CB4" w:rsidRPr="00EB0697">
        <w:rPr>
          <w:rFonts w:ascii="宋体" w:hAnsi="宋体" w:hint="eastAsia"/>
          <w:szCs w:val="21"/>
        </w:rPr>
        <w:t>月</w:t>
      </w:r>
      <w:r w:rsidR="00B034B8">
        <w:rPr>
          <w:rFonts w:ascii="宋体" w:hAnsi="宋体" w:hint="eastAsia"/>
          <w:szCs w:val="21"/>
        </w:rPr>
        <w:t>十八</w:t>
      </w:r>
      <w:r w:rsidR="000C0CB4" w:rsidRPr="00EB0697">
        <w:rPr>
          <w:rFonts w:ascii="宋体" w:hAnsi="宋体" w:hint="eastAsia"/>
          <w:szCs w:val="21"/>
        </w:rPr>
        <w:t>日</w:t>
      </w:r>
    </w:p>
    <w:sectPr w:rsidR="000C0CB4" w:rsidRPr="00EB0697" w:rsidSect="006F36BC">
      <w:pgSz w:w="11906" w:h="16838" w:code="9"/>
      <w:pgMar w:top="680" w:right="1304" w:bottom="680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BDB" w:rsidRDefault="000C7BDB" w:rsidP="00441E1F">
      <w:r>
        <w:separator/>
      </w:r>
    </w:p>
  </w:endnote>
  <w:endnote w:type="continuationSeparator" w:id="0">
    <w:p w:rsidR="000C7BDB" w:rsidRDefault="000C7BDB" w:rsidP="0044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BDB" w:rsidRDefault="000C7BDB" w:rsidP="00441E1F">
      <w:r>
        <w:separator/>
      </w:r>
    </w:p>
  </w:footnote>
  <w:footnote w:type="continuationSeparator" w:id="0">
    <w:p w:rsidR="000C7BDB" w:rsidRDefault="000C7BDB" w:rsidP="00441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A0E"/>
    <w:multiLevelType w:val="hybridMultilevel"/>
    <w:tmpl w:val="E6A01E28"/>
    <w:lvl w:ilvl="0" w:tplc="34B428FC">
      <w:start w:val="1"/>
      <w:numFmt w:val="decimal"/>
      <w:lvlText w:val="%1、"/>
      <w:lvlJc w:val="left"/>
      <w:pPr>
        <w:ind w:left="1200" w:hanging="360"/>
      </w:pPr>
      <w:rPr>
        <w:rFonts w:ascii="宋体" w:eastAsia="宋体" w:hAnsi="宋体" w:cs="Times New Roman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323C5F7F"/>
    <w:multiLevelType w:val="hybridMultilevel"/>
    <w:tmpl w:val="C6089CF8"/>
    <w:lvl w:ilvl="0" w:tplc="407E8796">
      <w:start w:val="5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33DF2218"/>
    <w:multiLevelType w:val="hybridMultilevel"/>
    <w:tmpl w:val="11D6861E"/>
    <w:lvl w:ilvl="0" w:tplc="93083816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ascii="黑体" w:eastAsia="黑体" w:hint="eastAsia"/>
        <w:lang w:val="en-US"/>
      </w:rPr>
    </w:lvl>
    <w:lvl w:ilvl="1" w:tplc="FFFFFFFF">
      <w:start w:val="1"/>
      <w:numFmt w:val="decimal"/>
      <w:lvlText w:val="%2、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2" w:tplc="BFD86EB4">
      <w:start w:val="1"/>
      <w:numFmt w:val="upperLetter"/>
      <w:lvlText w:val="%3、"/>
      <w:lvlJc w:val="left"/>
      <w:pPr>
        <w:tabs>
          <w:tab w:val="num" w:pos="1995"/>
        </w:tabs>
        <w:ind w:left="1995" w:hanging="720"/>
      </w:pPr>
      <w:rPr>
        <w:rFonts w:hint="eastAsia"/>
      </w:rPr>
    </w:lvl>
    <w:lvl w:ilvl="3" w:tplc="CD6072E6">
      <w:start w:val="1"/>
      <w:numFmt w:val="decimal"/>
      <w:lvlText w:val="%4）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">
    <w:nsid w:val="4DAA2B30"/>
    <w:multiLevelType w:val="hybridMultilevel"/>
    <w:tmpl w:val="66DED930"/>
    <w:lvl w:ilvl="0" w:tplc="3FE6C7BE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5B8B2E4F"/>
    <w:multiLevelType w:val="hybridMultilevel"/>
    <w:tmpl w:val="DBDAB502"/>
    <w:lvl w:ilvl="0" w:tplc="84621234">
      <w:start w:val="2"/>
      <w:numFmt w:val="decimal"/>
      <w:lvlText w:val="%1）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5">
    <w:nsid w:val="716C1421"/>
    <w:multiLevelType w:val="hybridMultilevel"/>
    <w:tmpl w:val="EE026FE2"/>
    <w:lvl w:ilvl="0" w:tplc="02E8F08A">
      <w:start w:val="1"/>
      <w:numFmt w:val="japaneseCounting"/>
      <w:lvlText w:val="%1、"/>
      <w:lvlJc w:val="left"/>
      <w:pPr>
        <w:tabs>
          <w:tab w:val="num" w:pos="1290"/>
        </w:tabs>
        <w:ind w:left="1290" w:hanging="420"/>
      </w:pPr>
      <w:rPr>
        <w:rFonts w:ascii="黑体" w:eastAsia="黑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6">
    <w:nsid w:val="7B891A41"/>
    <w:multiLevelType w:val="multilevel"/>
    <w:tmpl w:val="6F42BA50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ascii="黑体" w:eastAsia="黑体" w:hint="eastAsia"/>
      </w:rPr>
    </w:lvl>
    <w:lvl w:ilvl="1">
      <w:start w:val="1"/>
      <w:numFmt w:val="decimal"/>
      <w:lvlText w:val="%2、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995"/>
        </w:tabs>
        <w:ind w:left="1995" w:hanging="720"/>
      </w:pPr>
      <w:rPr>
        <w:rFonts w:hint="eastAsia"/>
      </w:rPr>
    </w:lvl>
    <w:lvl w:ilvl="3">
      <w:start w:val="1"/>
      <w:numFmt w:val="decimal"/>
      <w:lvlText w:val="%4）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bordersDoNotSurroundHeader/>
  <w:bordersDoNotSurroundFooter/>
  <w:attachedTemplate r:id="rId1"/>
  <w:stylePaneFormatFilter w:val="3F01"/>
  <w:defaultTabStop w:val="420"/>
  <w:drawingGridVerticalSpacing w:val="291"/>
  <w:displayHorizontalDrawingGridEvery w:val="0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01F80"/>
    <w:rsid w:val="00054890"/>
    <w:rsid w:val="0007087D"/>
    <w:rsid w:val="00072118"/>
    <w:rsid w:val="00085A62"/>
    <w:rsid w:val="000877DA"/>
    <w:rsid w:val="000A4C64"/>
    <w:rsid w:val="000A6986"/>
    <w:rsid w:val="000C0CB4"/>
    <w:rsid w:val="000C7BDB"/>
    <w:rsid w:val="000E1CD7"/>
    <w:rsid w:val="001109E4"/>
    <w:rsid w:val="00123DCB"/>
    <w:rsid w:val="00144BE5"/>
    <w:rsid w:val="00157A57"/>
    <w:rsid w:val="001718A0"/>
    <w:rsid w:val="00182A3E"/>
    <w:rsid w:val="001A1324"/>
    <w:rsid w:val="001B1E32"/>
    <w:rsid w:val="001C7F88"/>
    <w:rsid w:val="001D40DF"/>
    <w:rsid w:val="001D5961"/>
    <w:rsid w:val="001E261C"/>
    <w:rsid w:val="001E4353"/>
    <w:rsid w:val="001F0B12"/>
    <w:rsid w:val="001F349A"/>
    <w:rsid w:val="001F6DEE"/>
    <w:rsid w:val="0020239F"/>
    <w:rsid w:val="00207273"/>
    <w:rsid w:val="00213400"/>
    <w:rsid w:val="00237894"/>
    <w:rsid w:val="002717DB"/>
    <w:rsid w:val="002736BE"/>
    <w:rsid w:val="00290D8F"/>
    <w:rsid w:val="002915FB"/>
    <w:rsid w:val="0029319A"/>
    <w:rsid w:val="002B0DD9"/>
    <w:rsid w:val="002C7377"/>
    <w:rsid w:val="002D201B"/>
    <w:rsid w:val="002D7A45"/>
    <w:rsid w:val="002E4B08"/>
    <w:rsid w:val="002E5A4C"/>
    <w:rsid w:val="002F5393"/>
    <w:rsid w:val="0030072A"/>
    <w:rsid w:val="00303C85"/>
    <w:rsid w:val="00320FDF"/>
    <w:rsid w:val="00323B8C"/>
    <w:rsid w:val="0033330B"/>
    <w:rsid w:val="00354EA1"/>
    <w:rsid w:val="003559C4"/>
    <w:rsid w:val="00361ECA"/>
    <w:rsid w:val="003627C8"/>
    <w:rsid w:val="00374E06"/>
    <w:rsid w:val="00376120"/>
    <w:rsid w:val="003944E2"/>
    <w:rsid w:val="003A0433"/>
    <w:rsid w:val="003A39C5"/>
    <w:rsid w:val="003A6159"/>
    <w:rsid w:val="003B03FD"/>
    <w:rsid w:val="003B270C"/>
    <w:rsid w:val="003B73B7"/>
    <w:rsid w:val="003B783F"/>
    <w:rsid w:val="003C777B"/>
    <w:rsid w:val="003D24E3"/>
    <w:rsid w:val="003F5835"/>
    <w:rsid w:val="004154C2"/>
    <w:rsid w:val="004330CA"/>
    <w:rsid w:val="00437069"/>
    <w:rsid w:val="00437CCF"/>
    <w:rsid w:val="00441E1F"/>
    <w:rsid w:val="004A0745"/>
    <w:rsid w:val="004A07A2"/>
    <w:rsid w:val="004A0D91"/>
    <w:rsid w:val="004C2A39"/>
    <w:rsid w:val="004C31C2"/>
    <w:rsid w:val="004D0608"/>
    <w:rsid w:val="00507773"/>
    <w:rsid w:val="00515CF5"/>
    <w:rsid w:val="0051617F"/>
    <w:rsid w:val="00517C85"/>
    <w:rsid w:val="00534A41"/>
    <w:rsid w:val="0054641D"/>
    <w:rsid w:val="00562285"/>
    <w:rsid w:val="00563901"/>
    <w:rsid w:val="00567866"/>
    <w:rsid w:val="005678DD"/>
    <w:rsid w:val="00584CE3"/>
    <w:rsid w:val="0059075B"/>
    <w:rsid w:val="005A0C0F"/>
    <w:rsid w:val="005C1B37"/>
    <w:rsid w:val="005C3486"/>
    <w:rsid w:val="005D2606"/>
    <w:rsid w:val="005F2176"/>
    <w:rsid w:val="00630A81"/>
    <w:rsid w:val="0063690D"/>
    <w:rsid w:val="006719BD"/>
    <w:rsid w:val="006954F3"/>
    <w:rsid w:val="006B2691"/>
    <w:rsid w:val="006D5150"/>
    <w:rsid w:val="006F086D"/>
    <w:rsid w:val="006F36BC"/>
    <w:rsid w:val="006F52C2"/>
    <w:rsid w:val="006F5D67"/>
    <w:rsid w:val="00707A8B"/>
    <w:rsid w:val="00710B4A"/>
    <w:rsid w:val="0075620A"/>
    <w:rsid w:val="00767FC5"/>
    <w:rsid w:val="007A5218"/>
    <w:rsid w:val="007B2E97"/>
    <w:rsid w:val="007B3DA6"/>
    <w:rsid w:val="007C2A9B"/>
    <w:rsid w:val="007C3AE6"/>
    <w:rsid w:val="007F02BD"/>
    <w:rsid w:val="007F6D35"/>
    <w:rsid w:val="00800C85"/>
    <w:rsid w:val="00885ADB"/>
    <w:rsid w:val="008944CB"/>
    <w:rsid w:val="008E71F6"/>
    <w:rsid w:val="008F051C"/>
    <w:rsid w:val="008F23ED"/>
    <w:rsid w:val="00905608"/>
    <w:rsid w:val="00911DDA"/>
    <w:rsid w:val="00922CF1"/>
    <w:rsid w:val="00931B12"/>
    <w:rsid w:val="00950F2F"/>
    <w:rsid w:val="009532AB"/>
    <w:rsid w:val="009563EE"/>
    <w:rsid w:val="00971356"/>
    <w:rsid w:val="0097271F"/>
    <w:rsid w:val="00973307"/>
    <w:rsid w:val="009752C6"/>
    <w:rsid w:val="009954BD"/>
    <w:rsid w:val="009F088D"/>
    <w:rsid w:val="00A0034D"/>
    <w:rsid w:val="00A46046"/>
    <w:rsid w:val="00A96057"/>
    <w:rsid w:val="00AA44DF"/>
    <w:rsid w:val="00AB1039"/>
    <w:rsid w:val="00AC3678"/>
    <w:rsid w:val="00AC63BF"/>
    <w:rsid w:val="00AD08E3"/>
    <w:rsid w:val="00AD1E00"/>
    <w:rsid w:val="00AF4E07"/>
    <w:rsid w:val="00B034B8"/>
    <w:rsid w:val="00B1692D"/>
    <w:rsid w:val="00B26CC3"/>
    <w:rsid w:val="00B56B97"/>
    <w:rsid w:val="00BA6E93"/>
    <w:rsid w:val="00BB4591"/>
    <w:rsid w:val="00BD1037"/>
    <w:rsid w:val="00BD3CC9"/>
    <w:rsid w:val="00BD4D39"/>
    <w:rsid w:val="00BE5784"/>
    <w:rsid w:val="00C02155"/>
    <w:rsid w:val="00C70372"/>
    <w:rsid w:val="00C7628F"/>
    <w:rsid w:val="00C8198A"/>
    <w:rsid w:val="00C81D9A"/>
    <w:rsid w:val="00D01F80"/>
    <w:rsid w:val="00D409AD"/>
    <w:rsid w:val="00D57013"/>
    <w:rsid w:val="00D62E77"/>
    <w:rsid w:val="00D6669E"/>
    <w:rsid w:val="00D81E7F"/>
    <w:rsid w:val="00D8739B"/>
    <w:rsid w:val="00DA7EBA"/>
    <w:rsid w:val="00DB4A3B"/>
    <w:rsid w:val="00DB792D"/>
    <w:rsid w:val="00DC58CF"/>
    <w:rsid w:val="00DD2823"/>
    <w:rsid w:val="00DD5323"/>
    <w:rsid w:val="00DE4CB9"/>
    <w:rsid w:val="00E0323A"/>
    <w:rsid w:val="00E05C5B"/>
    <w:rsid w:val="00E06A28"/>
    <w:rsid w:val="00E07D35"/>
    <w:rsid w:val="00E328E0"/>
    <w:rsid w:val="00E34690"/>
    <w:rsid w:val="00E40276"/>
    <w:rsid w:val="00E53CEA"/>
    <w:rsid w:val="00E6120F"/>
    <w:rsid w:val="00E8345F"/>
    <w:rsid w:val="00E83DF0"/>
    <w:rsid w:val="00E95E0C"/>
    <w:rsid w:val="00EB0697"/>
    <w:rsid w:val="00EB3182"/>
    <w:rsid w:val="00EC3386"/>
    <w:rsid w:val="00ED41BC"/>
    <w:rsid w:val="00ED449E"/>
    <w:rsid w:val="00EE1C4F"/>
    <w:rsid w:val="00EE3DF5"/>
    <w:rsid w:val="00EE5E64"/>
    <w:rsid w:val="00F024F9"/>
    <w:rsid w:val="00F14F59"/>
    <w:rsid w:val="00F236CF"/>
    <w:rsid w:val="00F32DD1"/>
    <w:rsid w:val="00F415C6"/>
    <w:rsid w:val="00F507FC"/>
    <w:rsid w:val="00F6429F"/>
    <w:rsid w:val="00F73E30"/>
    <w:rsid w:val="00F741EC"/>
    <w:rsid w:val="00F936EB"/>
    <w:rsid w:val="00FA36FC"/>
    <w:rsid w:val="00FD1C89"/>
    <w:rsid w:val="00FF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firstLine="435"/>
    </w:pPr>
    <w:rPr>
      <w:sz w:val="2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  <w:rsid w:val="00931B12"/>
    <w:pPr>
      <w:ind w:leftChars="2500" w:left="100"/>
    </w:pPr>
  </w:style>
  <w:style w:type="table" w:styleId="a7">
    <w:name w:val="Table Grid"/>
    <w:basedOn w:val="a1"/>
    <w:rsid w:val="00931B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D81E7F"/>
    <w:rPr>
      <w:sz w:val="18"/>
      <w:szCs w:val="18"/>
    </w:rPr>
  </w:style>
  <w:style w:type="paragraph" w:styleId="a9">
    <w:name w:val="header"/>
    <w:basedOn w:val="a"/>
    <w:link w:val="Char"/>
    <w:rsid w:val="00441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41E1F"/>
    <w:rPr>
      <w:kern w:val="2"/>
      <w:sz w:val="18"/>
      <w:szCs w:val="18"/>
    </w:rPr>
  </w:style>
  <w:style w:type="paragraph" w:styleId="aa">
    <w:name w:val="footer"/>
    <w:basedOn w:val="a"/>
    <w:link w:val="Char0"/>
    <w:rsid w:val="00441E1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a"/>
    <w:rsid w:val="00441E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uefeng@nankai.edu.c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150;&#20844;&#25991;&#20214;&#22841;\&#25968;&#23398;&#31454;&#36187;\2010&#24180;\&#20851;&#20110;&#32452;&#32455;&#25968;&#23398;&#31454;&#36187;&#36873;&#25300;&#32771;&#35797;&#30340;&#36890;&#30693;&#65288;2010-3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03DE3-E871-4BAA-9FC8-7C3FA2C2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关于组织数学竞赛选拔考试的通知（2010-3）.dot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math</Company>
  <LinksUpToDate>false</LinksUpToDate>
  <CharactersWithSpaces>1102</CharactersWithSpaces>
  <SharedDoc>false</SharedDoc>
  <HLinks>
    <vt:vector size="6" baseType="variant">
      <vt:variant>
        <vt:i4>1441895</vt:i4>
      </vt:variant>
      <vt:variant>
        <vt:i4>9</vt:i4>
      </vt:variant>
      <vt:variant>
        <vt:i4>0</vt:i4>
      </vt:variant>
      <vt:variant>
        <vt:i4>5</vt:i4>
      </vt:variant>
      <vt:variant>
        <vt:lpwstr>mailto:xuefeng@nankai.edu.cn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关于组织全校数学竞赛的通知</dc:title>
  <dc:subject/>
  <dc:creator>xuefeng</dc:creator>
  <cp:keywords/>
  <cp:lastModifiedBy>User</cp:lastModifiedBy>
  <cp:revision>2</cp:revision>
  <cp:lastPrinted>2012-02-29T03:41:00Z</cp:lastPrinted>
  <dcterms:created xsi:type="dcterms:W3CDTF">2019-02-18T08:26:00Z</dcterms:created>
  <dcterms:modified xsi:type="dcterms:W3CDTF">2019-02-18T08:26:00Z</dcterms:modified>
</cp:coreProperties>
</file>